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63" w:rsidRPr="005D0798" w:rsidRDefault="00933C63" w:rsidP="005D0798">
      <w:pPr>
        <w:pStyle w:val="a3"/>
        <w:shd w:val="clear" w:color="auto" w:fill="FFFFFF"/>
        <w:spacing w:before="0" w:beforeAutospacing="0" w:after="0" w:afterAutospacing="0"/>
        <w:ind w:right="280" w:firstLine="709"/>
        <w:jc w:val="both"/>
        <w:rPr>
          <w:sz w:val="28"/>
          <w:szCs w:val="28"/>
        </w:rPr>
      </w:pPr>
      <w:r w:rsidRPr="005D0798">
        <w:rPr>
          <w:b/>
          <w:bCs/>
          <w:color w:val="000000"/>
          <w:sz w:val="28"/>
          <w:szCs w:val="28"/>
        </w:rPr>
        <w:t>УДК 330</w:t>
      </w:r>
    </w:p>
    <w:p w:rsidR="00933C63" w:rsidRPr="005D0798" w:rsidRDefault="00933C63" w:rsidP="005D0798">
      <w:pPr>
        <w:pStyle w:val="a3"/>
        <w:shd w:val="clear" w:color="auto" w:fill="FFFFFF"/>
        <w:spacing w:before="0" w:beforeAutospacing="0" w:after="0" w:afterAutospacing="0"/>
        <w:ind w:firstLine="709"/>
        <w:jc w:val="both"/>
        <w:rPr>
          <w:sz w:val="28"/>
          <w:szCs w:val="28"/>
        </w:rPr>
      </w:pPr>
      <w:r w:rsidRPr="005D0798">
        <w:rPr>
          <w:sz w:val="28"/>
          <w:szCs w:val="28"/>
        </w:rPr>
        <w:t> </w:t>
      </w:r>
    </w:p>
    <w:p w:rsidR="00933C63" w:rsidRPr="005D0798" w:rsidRDefault="00933C63" w:rsidP="00875C71">
      <w:pPr>
        <w:pStyle w:val="a3"/>
        <w:shd w:val="clear" w:color="auto" w:fill="FFFFFF"/>
        <w:spacing w:before="0" w:beforeAutospacing="0" w:after="0" w:afterAutospacing="0"/>
        <w:ind w:firstLine="709"/>
        <w:jc w:val="center"/>
        <w:rPr>
          <w:b/>
          <w:color w:val="000000"/>
          <w:sz w:val="28"/>
          <w:szCs w:val="28"/>
          <w:shd w:val="clear" w:color="auto" w:fill="FFFFFF"/>
        </w:rPr>
      </w:pPr>
      <w:r w:rsidRPr="005D0798">
        <w:rPr>
          <w:b/>
          <w:bCs/>
          <w:color w:val="000000"/>
          <w:sz w:val="28"/>
          <w:szCs w:val="28"/>
        </w:rPr>
        <w:t>П</w:t>
      </w:r>
      <w:r w:rsidR="00875C71">
        <w:rPr>
          <w:b/>
          <w:bCs/>
          <w:color w:val="000000"/>
          <w:sz w:val="28"/>
          <w:szCs w:val="28"/>
        </w:rPr>
        <w:t>ЛАН ФИНАНСОВО-ХОЗЯЙСТВЕННОЙ ДЕЯТЕЛЬНОСТИ МУНИЦИПАЛЬНОГО ОБРАЗОВАТЕЛЬНОГО УЧРЕЖДЕНИЯ. НОВЫЕ ТРЕБОВАНИЯ.</w:t>
      </w:r>
    </w:p>
    <w:p w:rsidR="00933C63" w:rsidRPr="005D0798" w:rsidRDefault="00933C63" w:rsidP="005D0798">
      <w:pPr>
        <w:pStyle w:val="a3"/>
        <w:shd w:val="clear" w:color="auto" w:fill="FFFFFF"/>
        <w:spacing w:before="0" w:beforeAutospacing="0" w:after="0" w:afterAutospacing="0"/>
        <w:ind w:firstLine="709"/>
        <w:jc w:val="center"/>
        <w:rPr>
          <w:b/>
          <w:color w:val="000000"/>
          <w:sz w:val="28"/>
          <w:szCs w:val="28"/>
          <w:shd w:val="clear" w:color="auto" w:fill="FFFFFF"/>
        </w:rPr>
      </w:pPr>
    </w:p>
    <w:p w:rsidR="00933C63" w:rsidRDefault="00875C71" w:rsidP="00875C71">
      <w:pPr>
        <w:pStyle w:val="a3"/>
        <w:shd w:val="clear" w:color="auto" w:fill="FFFFFF"/>
        <w:spacing w:before="0" w:beforeAutospacing="0" w:after="0" w:afterAutospacing="0"/>
        <w:ind w:firstLine="709"/>
        <w:jc w:val="center"/>
        <w:rPr>
          <w:sz w:val="28"/>
          <w:szCs w:val="28"/>
        </w:rPr>
      </w:pPr>
      <w:r>
        <w:rPr>
          <w:sz w:val="28"/>
          <w:szCs w:val="28"/>
        </w:rPr>
        <w:t>Учебно-методическое пособие</w:t>
      </w:r>
    </w:p>
    <w:p w:rsidR="00875C71" w:rsidRPr="005D0798" w:rsidRDefault="00875C71" w:rsidP="00875C71">
      <w:pPr>
        <w:pStyle w:val="a3"/>
        <w:shd w:val="clear" w:color="auto" w:fill="FFFFFF"/>
        <w:spacing w:before="0" w:beforeAutospacing="0" w:after="0" w:afterAutospacing="0"/>
        <w:ind w:firstLine="709"/>
        <w:jc w:val="center"/>
        <w:rPr>
          <w:sz w:val="28"/>
          <w:szCs w:val="28"/>
        </w:rPr>
      </w:pPr>
    </w:p>
    <w:p w:rsidR="00895271" w:rsidRPr="005D0798" w:rsidRDefault="00933C63" w:rsidP="005D0798">
      <w:pPr>
        <w:pStyle w:val="a3"/>
        <w:shd w:val="clear" w:color="auto" w:fill="FFFFFF"/>
        <w:spacing w:before="0" w:beforeAutospacing="0" w:after="0" w:afterAutospacing="0"/>
        <w:ind w:firstLine="709"/>
        <w:jc w:val="both"/>
        <w:rPr>
          <w:sz w:val="28"/>
          <w:szCs w:val="28"/>
        </w:rPr>
      </w:pPr>
      <w:r w:rsidRPr="005D0798">
        <w:rPr>
          <w:sz w:val="28"/>
          <w:szCs w:val="28"/>
        </w:rPr>
        <w:t> </w:t>
      </w:r>
      <w:r w:rsidR="00895271" w:rsidRPr="005D0798">
        <w:rPr>
          <w:sz w:val="28"/>
          <w:szCs w:val="28"/>
        </w:rPr>
        <w:t xml:space="preserve">В данном </w:t>
      </w:r>
      <w:r w:rsidR="00875C71">
        <w:rPr>
          <w:sz w:val="28"/>
          <w:szCs w:val="28"/>
        </w:rPr>
        <w:t xml:space="preserve">учебно-методическом </w:t>
      </w:r>
      <w:r w:rsidR="00895271" w:rsidRPr="005D0798">
        <w:rPr>
          <w:sz w:val="28"/>
          <w:szCs w:val="28"/>
        </w:rPr>
        <w:t>пособии обоснована необходимость формирования Плана финансово-хозяйственной деятельности</w:t>
      </w:r>
      <w:r w:rsidR="005D0798">
        <w:rPr>
          <w:sz w:val="28"/>
          <w:szCs w:val="28"/>
        </w:rPr>
        <w:t xml:space="preserve"> </w:t>
      </w:r>
      <w:r w:rsidR="003E1447">
        <w:rPr>
          <w:sz w:val="28"/>
          <w:szCs w:val="28"/>
        </w:rPr>
        <w:t xml:space="preserve">муниципального </w:t>
      </w:r>
      <w:r w:rsidR="005D0798">
        <w:rPr>
          <w:sz w:val="28"/>
          <w:szCs w:val="28"/>
        </w:rPr>
        <w:t>образовательного учреждения</w:t>
      </w:r>
      <w:r w:rsidR="00174AA6" w:rsidRPr="005D0798">
        <w:rPr>
          <w:sz w:val="28"/>
          <w:szCs w:val="28"/>
        </w:rPr>
        <w:t xml:space="preserve">, внесения в него изменений </w:t>
      </w:r>
      <w:r w:rsidR="00895271" w:rsidRPr="005D0798">
        <w:rPr>
          <w:sz w:val="28"/>
          <w:szCs w:val="28"/>
        </w:rPr>
        <w:t xml:space="preserve">в </w:t>
      </w:r>
      <w:r w:rsidR="00174AA6" w:rsidRPr="005D0798">
        <w:rPr>
          <w:color w:val="000000"/>
          <w:sz w:val="28"/>
          <w:szCs w:val="28"/>
        </w:rPr>
        <w:t xml:space="preserve">условиях работы по </w:t>
      </w:r>
      <w:r w:rsidR="003E1447">
        <w:rPr>
          <w:color w:val="000000"/>
          <w:sz w:val="28"/>
          <w:szCs w:val="28"/>
        </w:rPr>
        <w:t>объективным</w:t>
      </w:r>
      <w:r w:rsidR="00174AA6" w:rsidRPr="005D0798">
        <w:rPr>
          <w:color w:val="000000"/>
          <w:sz w:val="28"/>
          <w:szCs w:val="28"/>
        </w:rPr>
        <w:t xml:space="preserve"> причинам</w:t>
      </w:r>
      <w:r w:rsidR="00895271" w:rsidRPr="005D0798">
        <w:rPr>
          <w:sz w:val="28"/>
          <w:szCs w:val="28"/>
        </w:rPr>
        <w:t>. Приведены примерные формы локальных актов.</w:t>
      </w:r>
    </w:p>
    <w:p w:rsidR="00895271" w:rsidRPr="005D0798" w:rsidRDefault="00895271" w:rsidP="005D0798">
      <w:pPr>
        <w:ind w:firstLine="709"/>
        <w:jc w:val="both"/>
        <w:rPr>
          <w:rFonts w:ascii="Times New Roman" w:hAnsi="Times New Roman" w:cs="Times New Roman"/>
          <w:sz w:val="28"/>
          <w:szCs w:val="28"/>
        </w:rPr>
      </w:pPr>
      <w:r w:rsidRPr="005D0798">
        <w:rPr>
          <w:rFonts w:ascii="Times New Roman" w:hAnsi="Times New Roman" w:cs="Times New Roman"/>
          <w:sz w:val="28"/>
          <w:szCs w:val="28"/>
        </w:rPr>
        <w:t>Пособие разработано с целью реализации д</w:t>
      </w:r>
      <w:r w:rsidRPr="005D0798">
        <w:rPr>
          <w:rFonts w:ascii="Times New Roman" w:hAnsi="Times New Roman" w:cs="Times New Roman"/>
          <w:bCs/>
          <w:sz w:val="28"/>
          <w:szCs w:val="28"/>
        </w:rPr>
        <w:t>ополнительной профессиональной программы  (повышение квалификации) «</w:t>
      </w:r>
      <w:r w:rsidRPr="005D0798">
        <w:rPr>
          <w:rFonts w:ascii="Times New Roman" w:hAnsi="Times New Roman" w:cs="Times New Roman"/>
          <w:sz w:val="28"/>
          <w:szCs w:val="28"/>
        </w:rPr>
        <w:t>Финансово-экономическая самостоятельность образовательных организаций» в объеме 72 часа,  предназначено для повышения компетенций руководителей, экономистов и бухгалтеров образовательных организаций Московской области, а также работников централизованных бухгалтерий и органов местного самоуправления в сфере образования.</w:t>
      </w:r>
    </w:p>
    <w:p w:rsidR="00895271" w:rsidRPr="005D0798" w:rsidRDefault="00895271" w:rsidP="005D0798">
      <w:pPr>
        <w:pStyle w:val="a5"/>
        <w:ind w:left="0" w:firstLine="709"/>
        <w:jc w:val="both"/>
        <w:rPr>
          <w:rFonts w:ascii="Times New Roman" w:hAnsi="Times New Roman" w:cs="Times New Roman"/>
          <w:sz w:val="28"/>
          <w:szCs w:val="28"/>
        </w:rPr>
      </w:pPr>
      <w:r w:rsidRPr="005D0798">
        <w:rPr>
          <w:rFonts w:ascii="Times New Roman" w:hAnsi="Times New Roman" w:cs="Times New Roman"/>
          <w:sz w:val="28"/>
          <w:szCs w:val="28"/>
        </w:rPr>
        <w:t>Разработчики:</w:t>
      </w:r>
    </w:p>
    <w:p w:rsidR="00895271" w:rsidRPr="005D0798" w:rsidRDefault="00895271" w:rsidP="005D0798">
      <w:pPr>
        <w:ind w:firstLine="709"/>
        <w:jc w:val="both"/>
        <w:rPr>
          <w:rFonts w:ascii="Times New Roman" w:hAnsi="Times New Roman" w:cs="Times New Roman"/>
          <w:sz w:val="28"/>
          <w:szCs w:val="28"/>
        </w:rPr>
      </w:pPr>
      <w:r w:rsidRPr="005D0798">
        <w:rPr>
          <w:rFonts w:ascii="Times New Roman" w:hAnsi="Times New Roman" w:cs="Times New Roman"/>
          <w:sz w:val="28"/>
          <w:szCs w:val="28"/>
        </w:rPr>
        <w:t>исполняющий обязанности ректора АСОУ Лубский Андрей Александрович,  кандидат экономических наук,</w:t>
      </w:r>
    </w:p>
    <w:p w:rsidR="00895271" w:rsidRPr="005D0798" w:rsidRDefault="00895271" w:rsidP="005D0798">
      <w:pPr>
        <w:ind w:firstLine="709"/>
        <w:jc w:val="both"/>
        <w:rPr>
          <w:rFonts w:ascii="Times New Roman" w:hAnsi="Times New Roman" w:cs="Times New Roman"/>
          <w:sz w:val="28"/>
          <w:szCs w:val="28"/>
        </w:rPr>
      </w:pPr>
      <w:r w:rsidRPr="005D0798">
        <w:rPr>
          <w:rFonts w:ascii="Times New Roman" w:hAnsi="Times New Roman" w:cs="Times New Roman"/>
          <w:sz w:val="28"/>
          <w:szCs w:val="28"/>
        </w:rPr>
        <w:t xml:space="preserve">начальник отдела бюджетной </w:t>
      </w:r>
      <w:proofErr w:type="gramStart"/>
      <w:r w:rsidRPr="005D0798">
        <w:rPr>
          <w:rFonts w:ascii="Times New Roman" w:hAnsi="Times New Roman" w:cs="Times New Roman"/>
          <w:sz w:val="28"/>
          <w:szCs w:val="28"/>
        </w:rPr>
        <w:t>политики в сфере образования  Центра сопровождения развития образования</w:t>
      </w:r>
      <w:proofErr w:type="gramEnd"/>
      <w:r w:rsidRPr="005D0798">
        <w:rPr>
          <w:rFonts w:ascii="Times New Roman" w:hAnsi="Times New Roman" w:cs="Times New Roman"/>
          <w:sz w:val="28"/>
          <w:szCs w:val="28"/>
        </w:rPr>
        <w:t xml:space="preserve"> АСОУ, Жукова Ольга Васильевна</w:t>
      </w:r>
      <w:r w:rsidR="00174AA6" w:rsidRPr="005D0798">
        <w:rPr>
          <w:rFonts w:ascii="Times New Roman" w:hAnsi="Times New Roman" w:cs="Times New Roman"/>
          <w:sz w:val="28"/>
          <w:szCs w:val="28"/>
        </w:rPr>
        <w:t>.</w:t>
      </w:r>
    </w:p>
    <w:p w:rsidR="00933C63" w:rsidRPr="005D0798" w:rsidRDefault="00174AA6" w:rsidP="005D0798">
      <w:pPr>
        <w:ind w:firstLine="709"/>
        <w:jc w:val="center"/>
        <w:rPr>
          <w:rFonts w:ascii="Times New Roman" w:hAnsi="Times New Roman" w:cs="Times New Roman"/>
          <w:b/>
          <w:sz w:val="28"/>
          <w:szCs w:val="28"/>
        </w:rPr>
      </w:pPr>
      <w:r w:rsidRPr="005D0798">
        <w:rPr>
          <w:rFonts w:ascii="Times New Roman" w:hAnsi="Times New Roman" w:cs="Times New Roman"/>
          <w:b/>
          <w:sz w:val="28"/>
          <w:szCs w:val="28"/>
        </w:rPr>
        <w:t>Общие положения</w:t>
      </w:r>
    </w:p>
    <w:p w:rsidR="005D0798" w:rsidRPr="005D0798" w:rsidRDefault="005D0798" w:rsidP="005D07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0798">
        <w:rPr>
          <w:rFonts w:ascii="Times New Roman" w:hAnsi="Times New Roman" w:cs="Times New Roman"/>
          <w:sz w:val="28"/>
          <w:szCs w:val="28"/>
        </w:rPr>
        <w:t xml:space="preserve">Необходимость наличия Плана финансово-хозяйственной деятельности </w:t>
      </w:r>
      <w:r w:rsidR="00CF66B3">
        <w:rPr>
          <w:rFonts w:ascii="Times New Roman" w:hAnsi="Times New Roman" w:cs="Times New Roman"/>
          <w:sz w:val="28"/>
          <w:szCs w:val="28"/>
        </w:rPr>
        <w:t xml:space="preserve"> </w:t>
      </w:r>
      <w:r w:rsidR="003E1447">
        <w:rPr>
          <w:rFonts w:ascii="Times New Roman" w:hAnsi="Times New Roman" w:cs="Times New Roman"/>
          <w:sz w:val="28"/>
          <w:szCs w:val="28"/>
        </w:rPr>
        <w:t xml:space="preserve">муниципальных </w:t>
      </w:r>
      <w:r w:rsidR="00CF66B3">
        <w:rPr>
          <w:rFonts w:ascii="Times New Roman" w:hAnsi="Times New Roman" w:cs="Times New Roman"/>
          <w:sz w:val="28"/>
          <w:szCs w:val="28"/>
        </w:rPr>
        <w:t xml:space="preserve">бюджетных и автономных образовательных учреждений (ОУ) </w:t>
      </w:r>
      <w:r w:rsidRPr="005D0798">
        <w:rPr>
          <w:rFonts w:ascii="Times New Roman" w:hAnsi="Times New Roman" w:cs="Times New Roman"/>
          <w:sz w:val="28"/>
          <w:szCs w:val="28"/>
        </w:rPr>
        <w:t>обоснована</w:t>
      </w:r>
      <w:r w:rsidR="00174AA6" w:rsidRPr="005D0798">
        <w:rPr>
          <w:rFonts w:ascii="Times New Roman" w:hAnsi="Times New Roman" w:cs="Times New Roman"/>
          <w:sz w:val="28"/>
          <w:szCs w:val="28"/>
        </w:rPr>
        <w:t xml:space="preserve"> </w:t>
      </w:r>
      <w:hyperlink r:id="rId8" w:history="1">
        <w:r w:rsidR="00174AA6" w:rsidRPr="005D0798">
          <w:rPr>
            <w:rFonts w:ascii="Times New Roman" w:hAnsi="Times New Roman" w:cs="Times New Roman"/>
            <w:sz w:val="28"/>
            <w:szCs w:val="28"/>
          </w:rPr>
          <w:t>подпунктом 6 пункта 3.3 статьи 32</w:t>
        </w:r>
      </w:hyperlink>
      <w:r w:rsidR="00174AA6" w:rsidRPr="005D0798">
        <w:rPr>
          <w:rFonts w:ascii="Times New Roman" w:hAnsi="Times New Roman" w:cs="Times New Roman"/>
          <w:sz w:val="28"/>
          <w:szCs w:val="28"/>
        </w:rPr>
        <w:t xml:space="preserve"> Федерального закона от 12 января 1996 г. № 7-ФЗ «О некоммерческих организациях», а также </w:t>
      </w:r>
      <w:hyperlink r:id="rId9" w:history="1">
        <w:r w:rsidR="00174AA6" w:rsidRPr="005D0798">
          <w:rPr>
            <w:rFonts w:ascii="Times New Roman" w:hAnsi="Times New Roman" w:cs="Times New Roman"/>
            <w:sz w:val="28"/>
            <w:szCs w:val="28"/>
          </w:rPr>
          <w:t>частью 13 статьи 2</w:t>
        </w:r>
      </w:hyperlink>
      <w:r w:rsidR="00174AA6" w:rsidRPr="005D0798">
        <w:rPr>
          <w:rFonts w:ascii="Times New Roman" w:hAnsi="Times New Roman" w:cs="Times New Roman"/>
          <w:sz w:val="28"/>
          <w:szCs w:val="28"/>
        </w:rPr>
        <w:t xml:space="preserve"> Федерального закона от 3 ноября 2006 г. № 174-ФЗ «Об автономных учреждениях»</w:t>
      </w:r>
      <w:r w:rsidRPr="005D0798">
        <w:rPr>
          <w:rFonts w:ascii="Times New Roman" w:hAnsi="Times New Roman" w:cs="Times New Roman"/>
          <w:sz w:val="28"/>
          <w:szCs w:val="28"/>
        </w:rPr>
        <w:t>.</w:t>
      </w:r>
      <w:r w:rsidR="00174AA6" w:rsidRPr="005D0798">
        <w:rPr>
          <w:rFonts w:ascii="Times New Roman" w:hAnsi="Times New Roman" w:cs="Times New Roman"/>
          <w:sz w:val="28"/>
          <w:szCs w:val="28"/>
        </w:rPr>
        <w:t xml:space="preserve"> </w:t>
      </w:r>
    </w:p>
    <w:p w:rsidR="00174AA6" w:rsidRPr="005D0798" w:rsidRDefault="00174AA6" w:rsidP="005D07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0798">
        <w:rPr>
          <w:rFonts w:ascii="Times New Roman" w:hAnsi="Times New Roman" w:cs="Times New Roman"/>
          <w:sz w:val="28"/>
          <w:szCs w:val="28"/>
        </w:rPr>
        <w:t xml:space="preserve">План финансово-хозяйственной деятельности является важнейшим документом деятельности </w:t>
      </w:r>
      <w:r w:rsidR="00CF66B3">
        <w:rPr>
          <w:rFonts w:ascii="Times New Roman" w:hAnsi="Times New Roman" w:cs="Times New Roman"/>
          <w:sz w:val="28"/>
          <w:szCs w:val="28"/>
        </w:rPr>
        <w:t>ОУ</w:t>
      </w:r>
      <w:r w:rsidRPr="005D0798">
        <w:rPr>
          <w:rFonts w:ascii="Times New Roman" w:hAnsi="Times New Roman" w:cs="Times New Roman"/>
          <w:sz w:val="28"/>
          <w:szCs w:val="28"/>
        </w:rPr>
        <w:t>. Он формируется учреждением и утверждается в порядке, определенном учредителем в соответствии с требованиями, установленными Минфином России.</w:t>
      </w:r>
    </w:p>
    <w:p w:rsidR="00174AA6" w:rsidRDefault="00174AA6" w:rsidP="005D0798">
      <w:pPr>
        <w:ind w:firstLine="709"/>
        <w:jc w:val="both"/>
        <w:rPr>
          <w:rStyle w:val="a6"/>
          <w:rFonts w:ascii="Times New Roman" w:hAnsi="Times New Roman" w:cs="Times New Roman"/>
          <w:i w:val="0"/>
          <w:color w:val="000000"/>
          <w:sz w:val="28"/>
          <w:szCs w:val="28"/>
          <w:shd w:val="clear" w:color="auto" w:fill="FFFFFF"/>
        </w:rPr>
      </w:pPr>
      <w:r w:rsidRPr="005D0798">
        <w:rPr>
          <w:rStyle w:val="a6"/>
          <w:rFonts w:ascii="Times New Roman" w:hAnsi="Times New Roman" w:cs="Times New Roman"/>
          <w:i w:val="0"/>
          <w:color w:val="000000"/>
          <w:sz w:val="28"/>
          <w:szCs w:val="28"/>
          <w:shd w:val="clear" w:color="auto" w:fill="FFFFFF"/>
        </w:rPr>
        <w:t>Планы финансово-хозяйственной деятельности</w:t>
      </w:r>
      <w:r w:rsidR="005D0798">
        <w:rPr>
          <w:rStyle w:val="a6"/>
          <w:rFonts w:ascii="Times New Roman" w:hAnsi="Times New Roman" w:cs="Times New Roman"/>
          <w:i w:val="0"/>
          <w:color w:val="000000"/>
          <w:sz w:val="28"/>
          <w:szCs w:val="28"/>
          <w:shd w:val="clear" w:color="auto" w:fill="FFFFFF"/>
        </w:rPr>
        <w:t xml:space="preserve"> (ПФХД)</w:t>
      </w:r>
      <w:r w:rsidRPr="005D0798">
        <w:rPr>
          <w:rStyle w:val="a6"/>
          <w:rFonts w:ascii="Times New Roman" w:hAnsi="Times New Roman" w:cs="Times New Roman"/>
          <w:i w:val="0"/>
          <w:color w:val="000000"/>
          <w:sz w:val="28"/>
          <w:szCs w:val="28"/>
          <w:shd w:val="clear" w:color="auto" w:fill="FFFFFF"/>
        </w:rPr>
        <w:t xml:space="preserve"> должны формироваться по правилам, установленным в Требованиях</w:t>
      </w:r>
      <w:r w:rsidR="005D0798" w:rsidRPr="005D0798">
        <w:rPr>
          <w:rStyle w:val="a6"/>
          <w:rFonts w:ascii="Times New Roman" w:hAnsi="Times New Roman" w:cs="Times New Roman"/>
          <w:i w:val="0"/>
          <w:color w:val="000000"/>
          <w:sz w:val="28"/>
          <w:szCs w:val="28"/>
          <w:shd w:val="clear" w:color="auto" w:fill="FFFFFF"/>
        </w:rPr>
        <w:t>,</w:t>
      </w:r>
      <w:r w:rsidRPr="005D0798">
        <w:rPr>
          <w:rStyle w:val="a6"/>
          <w:rFonts w:ascii="Times New Roman" w:hAnsi="Times New Roman" w:cs="Times New Roman"/>
          <w:i w:val="0"/>
          <w:color w:val="000000"/>
          <w:sz w:val="28"/>
          <w:szCs w:val="28"/>
          <w:shd w:val="clear" w:color="auto" w:fill="FFFFFF"/>
        </w:rPr>
        <w:t xml:space="preserve"> утв</w:t>
      </w:r>
      <w:r w:rsidR="005D0798" w:rsidRPr="005D0798">
        <w:rPr>
          <w:rStyle w:val="a6"/>
          <w:rFonts w:ascii="Times New Roman" w:hAnsi="Times New Roman" w:cs="Times New Roman"/>
          <w:i w:val="0"/>
          <w:color w:val="000000"/>
          <w:sz w:val="28"/>
          <w:szCs w:val="28"/>
          <w:shd w:val="clear" w:color="auto" w:fill="FFFFFF"/>
        </w:rPr>
        <w:t>ержденных</w:t>
      </w:r>
      <w:r w:rsidRPr="005D0798">
        <w:rPr>
          <w:rStyle w:val="a6"/>
          <w:rFonts w:ascii="Times New Roman" w:hAnsi="Times New Roman" w:cs="Times New Roman"/>
          <w:i w:val="0"/>
          <w:color w:val="000000"/>
          <w:sz w:val="28"/>
          <w:szCs w:val="28"/>
          <w:shd w:val="clear" w:color="auto" w:fill="FFFFFF"/>
        </w:rPr>
        <w:t xml:space="preserve"> Приказом Минфина РФ от 31.08.2018 № 186н</w:t>
      </w:r>
      <w:r w:rsidR="003E1447">
        <w:rPr>
          <w:rStyle w:val="a6"/>
          <w:rFonts w:ascii="Times New Roman" w:hAnsi="Times New Roman" w:cs="Times New Roman"/>
          <w:i w:val="0"/>
          <w:color w:val="000000"/>
          <w:sz w:val="28"/>
          <w:szCs w:val="28"/>
          <w:shd w:val="clear" w:color="auto" w:fill="FFFFFF"/>
        </w:rPr>
        <w:t xml:space="preserve"> (</w:t>
      </w:r>
      <w:r w:rsidR="003E1447" w:rsidRPr="00174AA6">
        <w:rPr>
          <w:rFonts w:ascii="Times New Roman" w:eastAsia="Times New Roman" w:hAnsi="Times New Roman" w:cs="Times New Roman"/>
          <w:color w:val="000000"/>
          <w:sz w:val="28"/>
          <w:szCs w:val="28"/>
          <w:lang w:eastAsia="ru-RU"/>
        </w:rPr>
        <w:t>№ 186н</w:t>
      </w:r>
      <w:r w:rsidR="003E1447">
        <w:rPr>
          <w:rFonts w:ascii="Times New Roman" w:eastAsia="Times New Roman" w:hAnsi="Times New Roman" w:cs="Times New Roman"/>
          <w:color w:val="000000"/>
          <w:sz w:val="28"/>
          <w:szCs w:val="28"/>
          <w:lang w:eastAsia="ru-RU"/>
        </w:rPr>
        <w:t>)</w:t>
      </w:r>
      <w:r w:rsidRPr="005D0798">
        <w:rPr>
          <w:rStyle w:val="a6"/>
          <w:rFonts w:ascii="Times New Roman" w:hAnsi="Times New Roman" w:cs="Times New Roman"/>
          <w:i w:val="0"/>
          <w:color w:val="000000"/>
          <w:sz w:val="28"/>
          <w:szCs w:val="28"/>
          <w:shd w:val="clear" w:color="auto" w:fill="FFFFFF"/>
        </w:rPr>
        <w:t>.</w:t>
      </w:r>
      <w:r w:rsidR="005D0798" w:rsidRPr="005D0798">
        <w:rPr>
          <w:rStyle w:val="a6"/>
          <w:rFonts w:ascii="Times New Roman" w:hAnsi="Times New Roman" w:cs="Times New Roman"/>
          <w:i w:val="0"/>
          <w:color w:val="000000"/>
          <w:sz w:val="28"/>
          <w:szCs w:val="28"/>
          <w:shd w:val="clear" w:color="auto" w:fill="FFFFFF"/>
        </w:rPr>
        <w:t xml:space="preserve"> Ранее действовавший </w:t>
      </w:r>
      <w:r w:rsidR="005D0798" w:rsidRPr="005D0798">
        <w:rPr>
          <w:rStyle w:val="a6"/>
          <w:rFonts w:ascii="Times New Roman" w:hAnsi="Times New Roman" w:cs="Times New Roman"/>
          <w:i w:val="0"/>
          <w:color w:val="000000"/>
          <w:sz w:val="28"/>
          <w:szCs w:val="28"/>
          <w:shd w:val="clear" w:color="auto" w:fill="FFFFFF"/>
        </w:rPr>
        <w:lastRenderedPageBreak/>
        <w:t xml:space="preserve">Приказ Минфина РФ от </w:t>
      </w:r>
      <w:r w:rsidR="005D0798" w:rsidRPr="005D0798">
        <w:rPr>
          <w:rFonts w:ascii="Times New Roman" w:hAnsi="Times New Roman" w:cs="Times New Roman"/>
          <w:b/>
          <w:bCs/>
          <w:i/>
          <w:iCs/>
          <w:color w:val="000000"/>
          <w:sz w:val="28"/>
          <w:szCs w:val="28"/>
          <w:shd w:val="clear" w:color="auto" w:fill="FFFFFF"/>
        </w:rPr>
        <w:t xml:space="preserve">28 июля 2010 г. N 81н </w:t>
      </w:r>
      <w:r w:rsidR="003E1447" w:rsidRPr="003E1447">
        <w:rPr>
          <w:rFonts w:ascii="Times New Roman" w:hAnsi="Times New Roman" w:cs="Times New Roman"/>
          <w:color w:val="000000"/>
          <w:sz w:val="28"/>
          <w:szCs w:val="28"/>
        </w:rPr>
        <w:t>(требования к плану финансово-хозяйственной деятельности государственного (муниципального) учреждения)</w:t>
      </w:r>
      <w:r w:rsidR="003E1447" w:rsidRPr="005D0798">
        <w:rPr>
          <w:rFonts w:ascii="Times New Roman" w:hAnsi="Times New Roman" w:cs="Times New Roman"/>
          <w:b/>
          <w:bCs/>
          <w:i/>
          <w:iCs/>
          <w:color w:val="000000"/>
          <w:sz w:val="28"/>
          <w:szCs w:val="28"/>
          <w:shd w:val="clear" w:color="auto" w:fill="FFFFFF"/>
        </w:rPr>
        <w:t xml:space="preserve"> </w:t>
      </w:r>
      <w:r w:rsidR="005D0798" w:rsidRPr="005D0798">
        <w:rPr>
          <w:rFonts w:ascii="Times New Roman" w:hAnsi="Times New Roman" w:cs="Times New Roman"/>
          <w:b/>
          <w:bCs/>
          <w:i/>
          <w:iCs/>
          <w:color w:val="000000"/>
          <w:sz w:val="28"/>
          <w:szCs w:val="28"/>
          <w:shd w:val="clear" w:color="auto" w:fill="FFFFFF"/>
        </w:rPr>
        <w:t>утратил силу.</w:t>
      </w:r>
      <w:r w:rsidR="005D0798" w:rsidRPr="005D0798">
        <w:rPr>
          <w:rStyle w:val="a6"/>
          <w:rFonts w:ascii="Times New Roman" w:hAnsi="Times New Roman" w:cs="Times New Roman"/>
          <w:i w:val="0"/>
          <w:color w:val="000000"/>
          <w:sz w:val="28"/>
          <w:szCs w:val="28"/>
          <w:shd w:val="clear" w:color="auto" w:fill="FFFFFF"/>
        </w:rPr>
        <w:t xml:space="preserve"> </w:t>
      </w:r>
    </w:p>
    <w:p w:rsidR="00BC11DA" w:rsidRDefault="003E1447" w:rsidP="003E1447">
      <w:pPr>
        <w:jc w:val="center"/>
        <w:rPr>
          <w:rFonts w:ascii="Times New Roman" w:hAnsi="Times New Roman" w:cs="Times New Roman"/>
          <w:b/>
          <w:sz w:val="28"/>
          <w:szCs w:val="28"/>
        </w:rPr>
      </w:pPr>
      <w:r w:rsidRPr="003E1447">
        <w:rPr>
          <w:rFonts w:ascii="Times New Roman" w:hAnsi="Times New Roman" w:cs="Times New Roman"/>
          <w:b/>
          <w:sz w:val="28"/>
          <w:szCs w:val="28"/>
        </w:rPr>
        <w:t>Этапы формирования плана</w:t>
      </w:r>
    </w:p>
    <w:p w:rsidR="003E1447" w:rsidRPr="003E1447" w:rsidRDefault="003E1447" w:rsidP="003E1447">
      <w:pPr>
        <w:pStyle w:val="a5"/>
        <w:numPr>
          <w:ilvl w:val="0"/>
          <w:numId w:val="4"/>
        </w:numPr>
        <w:jc w:val="center"/>
        <w:rPr>
          <w:rFonts w:ascii="Times New Roman" w:hAnsi="Times New Roman" w:cs="Times New Roman"/>
          <w:b/>
          <w:sz w:val="28"/>
          <w:szCs w:val="28"/>
        </w:rPr>
      </w:pPr>
      <w:r>
        <w:rPr>
          <w:rFonts w:ascii="Times New Roman" w:hAnsi="Times New Roman" w:cs="Times New Roman"/>
          <w:b/>
          <w:sz w:val="28"/>
          <w:szCs w:val="28"/>
        </w:rPr>
        <w:t>Установление порядка формирования ПФХД</w:t>
      </w:r>
    </w:p>
    <w:p w:rsidR="003E1447" w:rsidRPr="003E1447" w:rsidRDefault="003E1447" w:rsidP="003E1447">
      <w:pPr>
        <w:pStyle w:val="a3"/>
        <w:shd w:val="clear" w:color="auto" w:fill="FFFFFF"/>
        <w:spacing w:after="300" w:afterAutospacing="0" w:line="360" w:lineRule="atLeast"/>
        <w:ind w:firstLine="709"/>
        <w:jc w:val="both"/>
        <w:rPr>
          <w:i/>
          <w:sz w:val="28"/>
          <w:szCs w:val="28"/>
        </w:rPr>
      </w:pPr>
      <w:r w:rsidRPr="003E1447">
        <w:rPr>
          <w:rStyle w:val="a6"/>
          <w:i w:val="0"/>
          <w:color w:val="000000"/>
          <w:sz w:val="28"/>
          <w:szCs w:val="28"/>
        </w:rPr>
        <w:t xml:space="preserve">Орган, осуществляющий функции и полномочия учредителя, устанавливает соответствующий порядок формирования ПФХД для подведомственных учреждений. </w:t>
      </w:r>
    </w:p>
    <w:p w:rsidR="003E1447" w:rsidRDefault="003E1447" w:rsidP="003E1447">
      <w:pPr>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учитывать, что ПФХД </w:t>
      </w:r>
      <w:r w:rsidRPr="000E7F11">
        <w:rPr>
          <w:rFonts w:ascii="Times New Roman" w:hAnsi="Times New Roman" w:cs="Times New Roman"/>
          <w:sz w:val="28"/>
          <w:szCs w:val="28"/>
        </w:rPr>
        <w:t>составляется на этапе формирования проекта бюджета на очередной финансовый год (очередной финансовый год и плановый период</w:t>
      </w:r>
      <w:r>
        <w:rPr>
          <w:rFonts w:ascii="Times New Roman" w:hAnsi="Times New Roman" w:cs="Times New Roman"/>
          <w:sz w:val="28"/>
          <w:szCs w:val="28"/>
        </w:rPr>
        <w:t>).</w:t>
      </w:r>
      <w:r w:rsidRPr="000E7F11">
        <w:rPr>
          <w:rFonts w:ascii="Times New Roman" w:hAnsi="Times New Roman" w:cs="Times New Roman"/>
          <w:sz w:val="28"/>
          <w:szCs w:val="28"/>
        </w:rPr>
        <w:t xml:space="preserve"> </w:t>
      </w:r>
      <w:r>
        <w:rPr>
          <w:rFonts w:ascii="Times New Roman" w:hAnsi="Times New Roman" w:cs="Times New Roman"/>
          <w:sz w:val="28"/>
          <w:szCs w:val="28"/>
        </w:rPr>
        <w:t>Б</w:t>
      </w:r>
      <w:r w:rsidRPr="000E7F11">
        <w:rPr>
          <w:rFonts w:ascii="Times New Roman" w:hAnsi="Times New Roman" w:cs="Times New Roman"/>
          <w:sz w:val="28"/>
          <w:szCs w:val="28"/>
        </w:rPr>
        <w:t>юджетное учреждение направляет план финансово-хозяйственной деятельности на утверждение органу, осуществляющему функции и полномочия учредителя (либо по решению органа, осуществляющего функции и полномочия учредителя, план утверждается учреждением и направляется ему для информации)</w:t>
      </w:r>
      <w:r>
        <w:rPr>
          <w:rFonts w:ascii="Times New Roman" w:hAnsi="Times New Roman" w:cs="Times New Roman"/>
          <w:sz w:val="28"/>
          <w:szCs w:val="28"/>
        </w:rPr>
        <w:t>. А</w:t>
      </w:r>
      <w:r w:rsidRPr="000E7F11">
        <w:rPr>
          <w:rFonts w:ascii="Times New Roman" w:hAnsi="Times New Roman" w:cs="Times New Roman"/>
          <w:sz w:val="28"/>
          <w:szCs w:val="28"/>
        </w:rPr>
        <w:t>втономное учреждение утверждает план самостоятельно после согласования с Наблюдательным советом, после чего направляет его органу, осуществляющему функции и полномочия учредителя, для информации</w:t>
      </w:r>
      <w:r>
        <w:rPr>
          <w:rFonts w:ascii="Times New Roman" w:hAnsi="Times New Roman" w:cs="Times New Roman"/>
          <w:sz w:val="28"/>
          <w:szCs w:val="28"/>
        </w:rPr>
        <w:t>.</w:t>
      </w:r>
    </w:p>
    <w:p w:rsidR="003E1447" w:rsidRPr="00174AA6" w:rsidRDefault="003E1447" w:rsidP="003E1447">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Pr="000E7F11">
        <w:rPr>
          <w:rFonts w:ascii="Times New Roman" w:hAnsi="Times New Roman" w:cs="Times New Roman"/>
          <w:sz w:val="28"/>
          <w:szCs w:val="28"/>
        </w:rPr>
        <w:t xml:space="preserve">осле утверждения </w:t>
      </w:r>
      <w:r>
        <w:rPr>
          <w:rFonts w:ascii="Times New Roman" w:hAnsi="Times New Roman" w:cs="Times New Roman"/>
          <w:sz w:val="28"/>
          <w:szCs w:val="28"/>
        </w:rPr>
        <w:t>ПФХД</w:t>
      </w:r>
      <w:r w:rsidRPr="000E7F11">
        <w:rPr>
          <w:rFonts w:ascii="Times New Roman" w:hAnsi="Times New Roman" w:cs="Times New Roman"/>
          <w:sz w:val="28"/>
          <w:szCs w:val="28"/>
        </w:rPr>
        <w:t xml:space="preserve"> при необх</w:t>
      </w:r>
      <w:r>
        <w:rPr>
          <w:rFonts w:ascii="Times New Roman" w:hAnsi="Times New Roman" w:cs="Times New Roman"/>
          <w:sz w:val="28"/>
          <w:szCs w:val="28"/>
        </w:rPr>
        <w:t>одимости уточняется в порядке, установленном учредителем, в котором должны быть предусмотрены основные организационные требования</w:t>
      </w:r>
      <w:r w:rsidRPr="00174AA6">
        <w:rPr>
          <w:rFonts w:ascii="Times New Roman" w:eastAsia="Times New Roman" w:hAnsi="Times New Roman" w:cs="Times New Roman"/>
          <w:color w:val="000000"/>
          <w:sz w:val="28"/>
          <w:szCs w:val="28"/>
          <w:lang w:eastAsia="ru-RU"/>
        </w:rPr>
        <w:t>:</w:t>
      </w:r>
    </w:p>
    <w:p w:rsidR="003E1447" w:rsidRPr="00174AA6" w:rsidRDefault="003E1447" w:rsidP="003E1447">
      <w:pPr>
        <w:numPr>
          <w:ilvl w:val="0"/>
          <w:numId w:val="1"/>
        </w:numPr>
        <w:shd w:val="clear" w:color="auto" w:fill="FFFFFF"/>
        <w:spacing w:before="100" w:beforeAutospacing="1" w:after="300" w:line="360" w:lineRule="atLeast"/>
        <w:ind w:left="0" w:firstLine="709"/>
        <w:jc w:val="both"/>
        <w:textAlignment w:val="baseline"/>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 xml:space="preserve">сроки и порядок составления проекта </w:t>
      </w:r>
      <w:r>
        <w:rPr>
          <w:rFonts w:ascii="Times New Roman" w:eastAsia="Times New Roman" w:hAnsi="Times New Roman" w:cs="Times New Roman"/>
          <w:color w:val="000000"/>
          <w:sz w:val="28"/>
          <w:szCs w:val="28"/>
          <w:lang w:eastAsia="ru-RU"/>
        </w:rPr>
        <w:t>ПФХД</w:t>
      </w:r>
      <w:r w:rsidRPr="00174AA6">
        <w:rPr>
          <w:rFonts w:ascii="Times New Roman" w:eastAsia="Times New Roman" w:hAnsi="Times New Roman" w:cs="Times New Roman"/>
          <w:color w:val="000000"/>
          <w:sz w:val="28"/>
          <w:szCs w:val="28"/>
          <w:lang w:eastAsia="ru-RU"/>
        </w:rPr>
        <w:t>;</w:t>
      </w:r>
    </w:p>
    <w:p w:rsidR="003E1447" w:rsidRPr="00174AA6" w:rsidRDefault="003E1447" w:rsidP="003E1447">
      <w:pPr>
        <w:numPr>
          <w:ilvl w:val="0"/>
          <w:numId w:val="1"/>
        </w:numPr>
        <w:shd w:val="clear" w:color="auto" w:fill="FFFFFF"/>
        <w:spacing w:before="100" w:beforeAutospacing="1" w:after="300" w:line="360" w:lineRule="atLeast"/>
        <w:ind w:left="0" w:firstLine="709"/>
        <w:jc w:val="both"/>
        <w:textAlignment w:val="baseline"/>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 xml:space="preserve">сроки и порядок утверждения </w:t>
      </w:r>
      <w:r>
        <w:rPr>
          <w:rFonts w:ascii="Times New Roman" w:eastAsia="Times New Roman" w:hAnsi="Times New Roman" w:cs="Times New Roman"/>
          <w:color w:val="000000"/>
          <w:sz w:val="28"/>
          <w:szCs w:val="28"/>
          <w:lang w:eastAsia="ru-RU"/>
        </w:rPr>
        <w:t>ПФХД</w:t>
      </w:r>
      <w:r w:rsidRPr="00174AA6">
        <w:rPr>
          <w:rFonts w:ascii="Times New Roman" w:eastAsia="Times New Roman" w:hAnsi="Times New Roman" w:cs="Times New Roman"/>
          <w:color w:val="000000"/>
          <w:sz w:val="28"/>
          <w:szCs w:val="28"/>
          <w:lang w:eastAsia="ru-RU"/>
        </w:rPr>
        <w:t>;</w:t>
      </w:r>
    </w:p>
    <w:p w:rsidR="003E1447" w:rsidRPr="00174AA6" w:rsidRDefault="003E1447" w:rsidP="003E1447">
      <w:pPr>
        <w:numPr>
          <w:ilvl w:val="0"/>
          <w:numId w:val="1"/>
        </w:numPr>
        <w:shd w:val="clear" w:color="auto" w:fill="FFFFFF"/>
        <w:spacing w:before="100" w:beforeAutospacing="1" w:after="300" w:line="360" w:lineRule="atLeast"/>
        <w:ind w:left="0" w:firstLine="709"/>
        <w:jc w:val="both"/>
        <w:textAlignment w:val="baseline"/>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 xml:space="preserve">порядок внесения изменений в </w:t>
      </w:r>
      <w:r>
        <w:rPr>
          <w:rFonts w:ascii="Times New Roman" w:eastAsia="Times New Roman" w:hAnsi="Times New Roman" w:cs="Times New Roman"/>
          <w:color w:val="000000"/>
          <w:sz w:val="28"/>
          <w:szCs w:val="28"/>
          <w:lang w:eastAsia="ru-RU"/>
        </w:rPr>
        <w:t>ПФХД</w:t>
      </w:r>
      <w:r w:rsidRPr="00174AA6">
        <w:rPr>
          <w:rFonts w:ascii="Times New Roman" w:eastAsia="Times New Roman" w:hAnsi="Times New Roman" w:cs="Times New Roman"/>
          <w:color w:val="000000"/>
          <w:sz w:val="28"/>
          <w:szCs w:val="28"/>
          <w:lang w:eastAsia="ru-RU"/>
        </w:rPr>
        <w:t>;</w:t>
      </w:r>
    </w:p>
    <w:p w:rsidR="003E1447" w:rsidRPr="00174AA6" w:rsidRDefault="003E1447" w:rsidP="003E1447">
      <w:pPr>
        <w:numPr>
          <w:ilvl w:val="0"/>
          <w:numId w:val="1"/>
        </w:numPr>
        <w:shd w:val="clear" w:color="auto" w:fill="FFFFFF"/>
        <w:spacing w:before="100" w:beforeAutospacing="1" w:after="300" w:line="360" w:lineRule="atLeast"/>
        <w:ind w:left="0" w:firstLine="709"/>
        <w:jc w:val="both"/>
        <w:textAlignment w:val="baseline"/>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 xml:space="preserve">полномочия органа-учредителя или учреждения по утверждению </w:t>
      </w:r>
      <w:r>
        <w:rPr>
          <w:rFonts w:ascii="Times New Roman" w:eastAsia="Times New Roman" w:hAnsi="Times New Roman" w:cs="Times New Roman"/>
          <w:color w:val="000000"/>
          <w:sz w:val="28"/>
          <w:szCs w:val="28"/>
          <w:lang w:eastAsia="ru-RU"/>
        </w:rPr>
        <w:t>ПФХД</w:t>
      </w:r>
      <w:r w:rsidRPr="00174AA6">
        <w:rPr>
          <w:rFonts w:ascii="Times New Roman" w:eastAsia="Times New Roman" w:hAnsi="Times New Roman" w:cs="Times New Roman"/>
          <w:color w:val="000000"/>
          <w:sz w:val="28"/>
          <w:szCs w:val="28"/>
          <w:lang w:eastAsia="ru-RU"/>
        </w:rPr>
        <w:t xml:space="preserve"> (внесению в него изменений).</w:t>
      </w:r>
    </w:p>
    <w:p w:rsidR="00174AA6" w:rsidRPr="005D0798" w:rsidRDefault="003E1447" w:rsidP="005D0798">
      <w:pPr>
        <w:pStyle w:val="a3"/>
        <w:shd w:val="clear" w:color="auto" w:fill="FFFFFF"/>
        <w:spacing w:after="300" w:afterAutospacing="0" w:line="360" w:lineRule="atLeast"/>
        <w:ind w:firstLine="709"/>
        <w:jc w:val="both"/>
        <w:rPr>
          <w:color w:val="000000"/>
          <w:sz w:val="28"/>
          <w:szCs w:val="28"/>
        </w:rPr>
      </w:pPr>
      <w:r>
        <w:rPr>
          <w:color w:val="000000"/>
          <w:sz w:val="28"/>
          <w:szCs w:val="28"/>
        </w:rPr>
        <w:t>В настоящее время ПФХД представляет собой</w:t>
      </w:r>
      <w:r w:rsidR="00174AA6" w:rsidRPr="005D0798">
        <w:rPr>
          <w:color w:val="000000"/>
          <w:sz w:val="28"/>
          <w:szCs w:val="28"/>
        </w:rPr>
        <w:t xml:space="preserve"> документ финансового планирования, </w:t>
      </w:r>
      <w:r>
        <w:rPr>
          <w:color w:val="000000"/>
          <w:sz w:val="28"/>
          <w:szCs w:val="28"/>
        </w:rPr>
        <w:t xml:space="preserve">т.к. </w:t>
      </w:r>
      <w:r w:rsidR="00174AA6" w:rsidRPr="005D0798">
        <w:rPr>
          <w:color w:val="000000"/>
          <w:sz w:val="28"/>
          <w:szCs w:val="28"/>
        </w:rPr>
        <w:t>из него исключ</w:t>
      </w:r>
      <w:r>
        <w:rPr>
          <w:color w:val="000000"/>
          <w:sz w:val="28"/>
          <w:szCs w:val="28"/>
        </w:rPr>
        <w:t>ена</w:t>
      </w:r>
      <w:r w:rsidR="00174AA6" w:rsidRPr="005D0798">
        <w:rPr>
          <w:color w:val="000000"/>
          <w:sz w:val="28"/>
          <w:szCs w:val="28"/>
        </w:rPr>
        <w:t xml:space="preserve"> информация, содержащаяся в уставе, балансе</w:t>
      </w:r>
      <w:r>
        <w:rPr>
          <w:color w:val="000000"/>
          <w:sz w:val="28"/>
          <w:szCs w:val="28"/>
        </w:rPr>
        <w:t>, других документах</w:t>
      </w:r>
      <w:r w:rsidR="00174AA6" w:rsidRPr="005D0798">
        <w:rPr>
          <w:color w:val="000000"/>
          <w:sz w:val="28"/>
          <w:szCs w:val="28"/>
        </w:rPr>
        <w:t xml:space="preserve">. </w:t>
      </w:r>
      <w:r>
        <w:rPr>
          <w:color w:val="000000"/>
          <w:sz w:val="28"/>
          <w:szCs w:val="28"/>
        </w:rPr>
        <w:t>Однако необходимо обеспечить</w:t>
      </w:r>
      <w:r w:rsidR="00174AA6" w:rsidRPr="005D0798">
        <w:rPr>
          <w:color w:val="000000"/>
          <w:sz w:val="28"/>
          <w:szCs w:val="28"/>
        </w:rPr>
        <w:t xml:space="preserve"> точность планирования за счет подробных </w:t>
      </w:r>
      <w:r>
        <w:rPr>
          <w:color w:val="000000"/>
          <w:sz w:val="28"/>
          <w:szCs w:val="28"/>
        </w:rPr>
        <w:t>расчетов-</w:t>
      </w:r>
      <w:r w:rsidR="00174AA6" w:rsidRPr="005D0798">
        <w:rPr>
          <w:color w:val="000000"/>
          <w:sz w:val="28"/>
          <w:szCs w:val="28"/>
        </w:rPr>
        <w:t>обоснований</w:t>
      </w:r>
      <w:r>
        <w:rPr>
          <w:color w:val="000000"/>
          <w:sz w:val="28"/>
          <w:szCs w:val="28"/>
        </w:rPr>
        <w:t xml:space="preserve">, в том числе </w:t>
      </w:r>
      <w:r w:rsidR="00174AA6" w:rsidRPr="005D0798">
        <w:rPr>
          <w:color w:val="000000"/>
          <w:sz w:val="28"/>
          <w:szCs w:val="28"/>
        </w:rPr>
        <w:t xml:space="preserve"> по расходам и по доходам.</w:t>
      </w:r>
    </w:p>
    <w:p w:rsidR="003E1447" w:rsidRDefault="003E1447" w:rsidP="005D0798">
      <w:pPr>
        <w:shd w:val="clear" w:color="auto" w:fill="FFFFFF"/>
        <w:spacing w:beforeAutospacing="1" w:after="0" w:line="36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ПФХД по срокам его реализации должен совпадать с процессом подготовки муниципального бюджета, т.е. с</w:t>
      </w:r>
      <w:r w:rsidR="00174AA6" w:rsidRPr="00174AA6">
        <w:rPr>
          <w:rFonts w:ascii="Times New Roman" w:eastAsia="Times New Roman" w:hAnsi="Times New Roman" w:cs="Times New Roman"/>
          <w:color w:val="000000"/>
          <w:sz w:val="28"/>
          <w:szCs w:val="28"/>
          <w:lang w:eastAsia="ru-RU"/>
        </w:rPr>
        <w:t xml:space="preserve">огласно п. 5 Требований № 186н </w:t>
      </w:r>
      <w:r>
        <w:rPr>
          <w:rFonts w:ascii="Times New Roman" w:eastAsia="Times New Roman" w:hAnsi="Times New Roman" w:cs="Times New Roman"/>
          <w:color w:val="000000"/>
          <w:sz w:val="28"/>
          <w:szCs w:val="28"/>
          <w:lang w:eastAsia="ru-RU"/>
        </w:rPr>
        <w:t xml:space="preserve">(Приложение </w:t>
      </w:r>
      <w:r w:rsidR="0065613A">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00174AA6" w:rsidRPr="00174AA6">
        <w:rPr>
          <w:rFonts w:ascii="Times New Roman" w:eastAsia="Times New Roman" w:hAnsi="Times New Roman" w:cs="Times New Roman"/>
          <w:color w:val="000000"/>
          <w:sz w:val="28"/>
          <w:szCs w:val="28"/>
          <w:lang w:eastAsia="ru-RU"/>
        </w:rPr>
        <w:t xml:space="preserve">план составляется на финансовый год (если решение о бюджете утверждается на год) либо финансовый год и плановый период (если решение о бюджете утверждается на три года). </w:t>
      </w:r>
    </w:p>
    <w:p w:rsidR="00174AA6" w:rsidRPr="003E1447" w:rsidRDefault="00174AA6" w:rsidP="003E144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1447">
        <w:rPr>
          <w:rFonts w:ascii="Times New Roman" w:eastAsia="Times New Roman" w:hAnsi="Times New Roman" w:cs="Times New Roman"/>
          <w:color w:val="000000"/>
          <w:sz w:val="28"/>
          <w:szCs w:val="28"/>
          <w:lang w:eastAsia="ru-RU"/>
        </w:rPr>
        <w:t>Но теперь </w:t>
      </w:r>
      <w:r w:rsidRPr="003E1447">
        <w:rPr>
          <w:rFonts w:ascii="Times New Roman" w:eastAsia="Times New Roman" w:hAnsi="Times New Roman" w:cs="Times New Roman"/>
          <w:b/>
          <w:bCs/>
          <w:i/>
          <w:iCs/>
          <w:color w:val="000000"/>
          <w:sz w:val="28"/>
          <w:szCs w:val="28"/>
          <w:lang w:eastAsia="ru-RU"/>
        </w:rPr>
        <w:t>можно планировать и на более длительный срок</w:t>
      </w:r>
      <w:r w:rsidRPr="003E1447">
        <w:rPr>
          <w:rFonts w:ascii="Times New Roman" w:eastAsia="Times New Roman" w:hAnsi="Times New Roman" w:cs="Times New Roman"/>
          <w:color w:val="000000"/>
          <w:sz w:val="28"/>
          <w:szCs w:val="28"/>
          <w:lang w:eastAsia="ru-RU"/>
        </w:rPr>
        <w:t xml:space="preserve">. </w:t>
      </w:r>
      <w:r w:rsidR="003E1447" w:rsidRPr="003E1447">
        <w:rPr>
          <w:rFonts w:ascii="Times New Roman" w:hAnsi="Times New Roman" w:cs="Times New Roman"/>
          <w:sz w:val="28"/>
          <w:szCs w:val="28"/>
        </w:rPr>
        <w:t xml:space="preserve">По новым правилам учредитель может </w:t>
      </w:r>
      <w:proofErr w:type="gramStart"/>
      <w:r w:rsidR="003E1447" w:rsidRPr="003E1447">
        <w:rPr>
          <w:rFonts w:ascii="Times New Roman" w:hAnsi="Times New Roman" w:cs="Times New Roman"/>
          <w:sz w:val="28"/>
          <w:szCs w:val="28"/>
        </w:rPr>
        <w:t xml:space="preserve">поручить </w:t>
      </w:r>
      <w:r w:rsidR="003E1447">
        <w:rPr>
          <w:rFonts w:ascii="Times New Roman" w:hAnsi="Times New Roman" w:cs="Times New Roman"/>
          <w:sz w:val="28"/>
          <w:szCs w:val="28"/>
        </w:rPr>
        <w:t xml:space="preserve">ОУ </w:t>
      </w:r>
      <w:r w:rsidR="003E1447" w:rsidRPr="003E1447">
        <w:rPr>
          <w:rFonts w:ascii="Times New Roman" w:hAnsi="Times New Roman" w:cs="Times New Roman"/>
          <w:sz w:val="28"/>
          <w:szCs w:val="28"/>
        </w:rPr>
        <w:t>отразить</w:t>
      </w:r>
      <w:proofErr w:type="gramEnd"/>
      <w:r w:rsidR="003E1447" w:rsidRPr="003E1447">
        <w:rPr>
          <w:rFonts w:ascii="Times New Roman" w:hAnsi="Times New Roman" w:cs="Times New Roman"/>
          <w:sz w:val="28"/>
          <w:szCs w:val="28"/>
        </w:rPr>
        <w:t xml:space="preserve"> в плане обязательства, которые оно будет выполнять дольше, чем все остальные в ПФХД. Например, </w:t>
      </w:r>
      <w:r w:rsidR="003E1447">
        <w:rPr>
          <w:rFonts w:ascii="Times New Roman" w:hAnsi="Times New Roman" w:cs="Times New Roman"/>
          <w:sz w:val="28"/>
          <w:szCs w:val="28"/>
        </w:rPr>
        <w:t>е</w:t>
      </w:r>
      <w:r w:rsidRPr="003E1447">
        <w:rPr>
          <w:rFonts w:ascii="Times New Roman" w:eastAsia="Times New Roman" w:hAnsi="Times New Roman" w:cs="Times New Roman"/>
          <w:color w:val="000000"/>
          <w:sz w:val="28"/>
          <w:szCs w:val="28"/>
          <w:lang w:eastAsia="ru-RU"/>
        </w:rPr>
        <w:t xml:space="preserve">сли у </w:t>
      </w:r>
      <w:r w:rsidR="003E1447">
        <w:rPr>
          <w:rFonts w:ascii="Times New Roman" w:eastAsia="Times New Roman" w:hAnsi="Times New Roman" w:cs="Times New Roman"/>
          <w:color w:val="000000"/>
          <w:sz w:val="28"/>
          <w:szCs w:val="28"/>
          <w:lang w:eastAsia="ru-RU"/>
        </w:rPr>
        <w:t>ОУ</w:t>
      </w:r>
      <w:r w:rsidRPr="003E1447">
        <w:rPr>
          <w:rFonts w:ascii="Times New Roman" w:eastAsia="Times New Roman" w:hAnsi="Times New Roman" w:cs="Times New Roman"/>
          <w:color w:val="000000"/>
          <w:sz w:val="28"/>
          <w:szCs w:val="28"/>
          <w:lang w:eastAsia="ru-RU"/>
        </w:rPr>
        <w:t xml:space="preserve"> возникла необходимость принять и исполнить </w:t>
      </w:r>
      <w:r w:rsidRPr="003E1447">
        <w:rPr>
          <w:rFonts w:ascii="Times New Roman" w:eastAsia="Times New Roman" w:hAnsi="Times New Roman" w:cs="Times New Roman"/>
          <w:sz w:val="28"/>
          <w:szCs w:val="28"/>
          <w:bdr w:val="none" w:sz="0" w:space="0" w:color="auto" w:frame="1"/>
          <w:lang w:eastAsia="ru-RU"/>
        </w:rPr>
        <w:t>долгосрочные обязательства</w:t>
      </w:r>
      <w:r w:rsidRPr="003E1447">
        <w:rPr>
          <w:rFonts w:ascii="Times New Roman" w:eastAsia="Times New Roman" w:hAnsi="Times New Roman" w:cs="Times New Roman"/>
          <w:sz w:val="28"/>
          <w:szCs w:val="28"/>
          <w:lang w:eastAsia="ru-RU"/>
        </w:rPr>
        <w:t> </w:t>
      </w:r>
      <w:r w:rsidRPr="003E1447">
        <w:rPr>
          <w:rFonts w:ascii="Times New Roman" w:eastAsia="Times New Roman" w:hAnsi="Times New Roman" w:cs="Times New Roman"/>
          <w:color w:val="000000"/>
          <w:sz w:val="28"/>
          <w:szCs w:val="28"/>
          <w:lang w:eastAsia="ru-RU"/>
        </w:rPr>
        <w:t>(</w:t>
      </w:r>
      <w:r w:rsidR="003E1447">
        <w:rPr>
          <w:rFonts w:ascii="Times New Roman" w:eastAsia="Times New Roman" w:hAnsi="Times New Roman" w:cs="Times New Roman"/>
          <w:color w:val="000000"/>
          <w:sz w:val="28"/>
          <w:szCs w:val="28"/>
          <w:lang w:eastAsia="ru-RU"/>
        </w:rPr>
        <w:t>д</w:t>
      </w:r>
      <w:r w:rsidRPr="003E1447">
        <w:rPr>
          <w:rFonts w:ascii="Times New Roman" w:eastAsia="Times New Roman" w:hAnsi="Times New Roman" w:cs="Times New Roman"/>
          <w:color w:val="000000"/>
          <w:sz w:val="28"/>
          <w:szCs w:val="28"/>
          <w:lang w:eastAsia="ru-RU"/>
        </w:rPr>
        <w:t xml:space="preserve">оговоры о строительстве или реконструкции объектов муниципальной собственности), показатели плана могут утверждаться на период, превышающий срок действия </w:t>
      </w:r>
      <w:r w:rsidR="003E1447">
        <w:rPr>
          <w:rFonts w:ascii="Times New Roman" w:eastAsia="Times New Roman" w:hAnsi="Times New Roman" w:cs="Times New Roman"/>
          <w:color w:val="000000"/>
          <w:sz w:val="28"/>
          <w:szCs w:val="28"/>
          <w:lang w:eastAsia="ru-RU"/>
        </w:rPr>
        <w:t>решения</w:t>
      </w:r>
      <w:r w:rsidRPr="003E1447">
        <w:rPr>
          <w:rFonts w:ascii="Times New Roman" w:eastAsia="Times New Roman" w:hAnsi="Times New Roman" w:cs="Times New Roman"/>
          <w:color w:val="000000"/>
          <w:sz w:val="28"/>
          <w:szCs w:val="28"/>
          <w:lang w:eastAsia="ru-RU"/>
        </w:rPr>
        <w:t xml:space="preserve"> о бюджете. Такую возможность должен предусмотреть в своем порядке орган-учредитель.</w:t>
      </w:r>
    </w:p>
    <w:p w:rsidR="003E1447" w:rsidRPr="003E1447" w:rsidRDefault="003E1447" w:rsidP="003E1447">
      <w:pPr>
        <w:pStyle w:val="a5"/>
        <w:numPr>
          <w:ilvl w:val="0"/>
          <w:numId w:val="4"/>
        </w:numPr>
        <w:shd w:val="clear" w:color="auto" w:fill="FFFFFF"/>
        <w:spacing w:before="450" w:after="300" w:line="312" w:lineRule="atLeast"/>
        <w:jc w:val="center"/>
        <w:textAlignment w:val="baseline"/>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Формирование</w:t>
      </w:r>
      <w:r w:rsidRPr="003E1447">
        <w:rPr>
          <w:rFonts w:ascii="Times New Roman" w:eastAsia="Times New Roman" w:hAnsi="Times New Roman" w:cs="Times New Roman"/>
          <w:b/>
          <w:bCs/>
          <w:color w:val="000000"/>
          <w:sz w:val="28"/>
          <w:szCs w:val="28"/>
          <w:lang w:eastAsia="ru-RU"/>
        </w:rPr>
        <w:t xml:space="preserve"> ПФХД</w:t>
      </w:r>
    </w:p>
    <w:p w:rsidR="003E1447" w:rsidRPr="003E1447" w:rsidRDefault="003E1447" w:rsidP="005D0798">
      <w:pPr>
        <w:shd w:val="clear" w:color="auto" w:fill="FFFFFF"/>
        <w:spacing w:before="100" w:beforeAutospacing="1" w:after="300" w:line="360" w:lineRule="atLeast"/>
        <w:ind w:firstLine="709"/>
        <w:jc w:val="both"/>
        <w:rPr>
          <w:rFonts w:ascii="Times New Roman" w:hAnsi="Times New Roman" w:cs="Times New Roman"/>
          <w:sz w:val="24"/>
          <w:szCs w:val="24"/>
        </w:rPr>
      </w:pPr>
      <w:r>
        <w:rPr>
          <w:rFonts w:ascii="Times New Roman" w:hAnsi="Times New Roman" w:cs="Times New Roman"/>
          <w:sz w:val="24"/>
          <w:szCs w:val="24"/>
        </w:rPr>
        <w:t>ПФХД</w:t>
      </w:r>
      <w:r w:rsidRPr="003E1447">
        <w:rPr>
          <w:rFonts w:ascii="Times New Roman" w:hAnsi="Times New Roman" w:cs="Times New Roman"/>
          <w:sz w:val="24"/>
          <w:szCs w:val="24"/>
        </w:rPr>
        <w:t xml:space="preserve"> состоит из заголовочной, содержательной и оформляющей части, </w:t>
      </w:r>
      <w:r>
        <w:rPr>
          <w:rFonts w:ascii="Times New Roman" w:hAnsi="Times New Roman" w:cs="Times New Roman"/>
          <w:sz w:val="24"/>
          <w:szCs w:val="24"/>
        </w:rPr>
        <w:t xml:space="preserve">нет </w:t>
      </w:r>
      <w:r w:rsidRPr="003E1447">
        <w:rPr>
          <w:rFonts w:ascii="Times New Roman" w:hAnsi="Times New Roman" w:cs="Times New Roman"/>
          <w:sz w:val="24"/>
          <w:szCs w:val="24"/>
        </w:rPr>
        <w:t>описательн</w:t>
      </w:r>
      <w:r>
        <w:rPr>
          <w:rFonts w:ascii="Times New Roman" w:hAnsi="Times New Roman" w:cs="Times New Roman"/>
          <w:sz w:val="24"/>
          <w:szCs w:val="24"/>
        </w:rPr>
        <w:t>ой</w:t>
      </w:r>
      <w:r w:rsidRPr="003E1447">
        <w:rPr>
          <w:rFonts w:ascii="Times New Roman" w:hAnsi="Times New Roman" w:cs="Times New Roman"/>
          <w:sz w:val="24"/>
          <w:szCs w:val="24"/>
        </w:rPr>
        <w:t xml:space="preserve"> част</w:t>
      </w:r>
      <w:r>
        <w:rPr>
          <w:rFonts w:ascii="Times New Roman" w:hAnsi="Times New Roman" w:cs="Times New Roman"/>
          <w:sz w:val="24"/>
          <w:szCs w:val="24"/>
        </w:rPr>
        <w:t>и</w:t>
      </w:r>
      <w:r w:rsidR="00CD5FE8">
        <w:rPr>
          <w:rFonts w:ascii="Times New Roman" w:hAnsi="Times New Roman" w:cs="Times New Roman"/>
          <w:sz w:val="24"/>
          <w:szCs w:val="24"/>
        </w:rPr>
        <w:t xml:space="preserve"> (Примерная форма – приложение </w:t>
      </w:r>
      <w:r w:rsidR="0065613A">
        <w:rPr>
          <w:rFonts w:ascii="Times New Roman" w:hAnsi="Times New Roman" w:cs="Times New Roman"/>
          <w:sz w:val="24"/>
          <w:szCs w:val="24"/>
        </w:rPr>
        <w:t>1</w:t>
      </w:r>
      <w:bookmarkStart w:id="0" w:name="_GoBack"/>
      <w:bookmarkEnd w:id="0"/>
      <w:r w:rsidR="00CD5FE8">
        <w:rPr>
          <w:rFonts w:ascii="Times New Roman" w:hAnsi="Times New Roman" w:cs="Times New Roman"/>
          <w:sz w:val="24"/>
          <w:szCs w:val="24"/>
        </w:rPr>
        <w:t>)</w:t>
      </w:r>
      <w:r w:rsidRPr="003E1447">
        <w:rPr>
          <w:rFonts w:ascii="Times New Roman" w:hAnsi="Times New Roman" w:cs="Times New Roman"/>
          <w:sz w:val="24"/>
          <w:szCs w:val="24"/>
        </w:rPr>
        <w:t xml:space="preserve">. </w:t>
      </w:r>
    </w:p>
    <w:p w:rsidR="003E1447" w:rsidRPr="003E1447" w:rsidRDefault="003E1447" w:rsidP="003E1447">
      <w:pPr>
        <w:pStyle w:val="12"/>
        <w:spacing w:after="280" w:afterAutospacing="1"/>
        <w:rPr>
          <w:sz w:val="24"/>
          <w:szCs w:val="24"/>
        </w:rPr>
      </w:pPr>
      <w:r w:rsidRPr="003E1447">
        <w:rPr>
          <w:sz w:val="24"/>
          <w:szCs w:val="24"/>
        </w:rPr>
        <w:t>Таблица. Структура плана ФХД</w:t>
      </w:r>
    </w:p>
    <w:tbl>
      <w:tblPr>
        <w:tblW w:w="5000" w:type="pct"/>
        <w:tblCellMar>
          <w:top w:w="45" w:type="dxa"/>
          <w:left w:w="45" w:type="dxa"/>
          <w:bottom w:w="45" w:type="dxa"/>
          <w:right w:w="45" w:type="dxa"/>
        </w:tblCellMar>
        <w:tblLook w:val="04A0" w:firstRow="1" w:lastRow="0" w:firstColumn="1" w:lastColumn="0" w:noHBand="0" w:noVBand="1"/>
      </w:tblPr>
      <w:tblGrid>
        <w:gridCol w:w="2059"/>
        <w:gridCol w:w="3721"/>
        <w:gridCol w:w="4515"/>
      </w:tblGrid>
      <w:tr w:rsidR="003E1447" w:rsidRPr="003E1447" w:rsidTr="003E1447">
        <w:tc>
          <w:tcPr>
            <w:tcW w:w="0" w:type="auto"/>
            <w:tcBorders>
              <w:top w:val="single" w:sz="6" w:space="0" w:color="000000"/>
              <w:left w:val="single" w:sz="6" w:space="0" w:color="000000"/>
              <w:bottom w:val="single" w:sz="6" w:space="0" w:color="000000"/>
              <w:right w:val="single" w:sz="6" w:space="0" w:color="000000"/>
            </w:tcBorders>
            <w:vAlign w:val="center"/>
          </w:tcPr>
          <w:p w:rsidR="003E1447" w:rsidRPr="00CD5FE8" w:rsidRDefault="003E1447" w:rsidP="00952910">
            <w:pPr>
              <w:pStyle w:val="Tdtable-td"/>
              <w:spacing w:after="0"/>
              <w:rPr>
                <w:rFonts w:ascii="Times New Roman" w:hAnsi="Times New Roman" w:cs="Times New Roman"/>
                <w:sz w:val="28"/>
                <w:szCs w:val="28"/>
              </w:rPr>
            </w:pPr>
            <w:r w:rsidRPr="00CD5FE8">
              <w:rPr>
                <w:rFonts w:ascii="Times New Roman" w:hAnsi="Times New Roman" w:cs="Times New Roman"/>
                <w:sz w:val="28"/>
                <w:szCs w:val="28"/>
              </w:rPr>
              <w:t>Часть ПФХД</w:t>
            </w:r>
          </w:p>
        </w:tc>
        <w:tc>
          <w:tcPr>
            <w:tcW w:w="1834" w:type="pct"/>
            <w:tcBorders>
              <w:top w:val="single" w:sz="6" w:space="0" w:color="000000"/>
              <w:left w:val="single" w:sz="6" w:space="0" w:color="000000"/>
              <w:bottom w:val="single" w:sz="6" w:space="0" w:color="000000"/>
              <w:right w:val="single" w:sz="6" w:space="0" w:color="000000"/>
            </w:tcBorders>
            <w:vAlign w:val="center"/>
          </w:tcPr>
          <w:p w:rsidR="003E1447" w:rsidRPr="00CD5FE8" w:rsidRDefault="003E1447" w:rsidP="00952910">
            <w:pPr>
              <w:pStyle w:val="Tdtable-td"/>
              <w:spacing w:after="0"/>
              <w:rPr>
                <w:rFonts w:ascii="Times New Roman" w:hAnsi="Times New Roman" w:cs="Times New Roman"/>
                <w:sz w:val="28"/>
                <w:szCs w:val="28"/>
              </w:rPr>
            </w:pPr>
            <w:r w:rsidRPr="00CD5FE8">
              <w:rPr>
                <w:rFonts w:ascii="Times New Roman" w:hAnsi="Times New Roman" w:cs="Times New Roman"/>
                <w:sz w:val="28"/>
                <w:szCs w:val="28"/>
              </w:rPr>
              <w:t>Содержание</w:t>
            </w:r>
          </w:p>
        </w:tc>
        <w:tc>
          <w:tcPr>
            <w:tcW w:w="2225" w:type="pct"/>
            <w:tcBorders>
              <w:top w:val="single" w:sz="6" w:space="0" w:color="000000"/>
              <w:left w:val="single" w:sz="6" w:space="0" w:color="000000"/>
              <w:bottom w:val="single" w:sz="6" w:space="0" w:color="000000"/>
              <w:right w:val="single" w:sz="6" w:space="0" w:color="000000"/>
            </w:tcBorders>
          </w:tcPr>
          <w:p w:rsidR="003E1447" w:rsidRPr="00CD5FE8" w:rsidRDefault="003E1447" w:rsidP="003E1447">
            <w:pPr>
              <w:spacing w:after="280" w:afterAutospacing="1"/>
              <w:rPr>
                <w:rFonts w:ascii="Times New Roman" w:hAnsi="Times New Roman" w:cs="Times New Roman"/>
                <w:sz w:val="28"/>
                <w:szCs w:val="28"/>
              </w:rPr>
            </w:pPr>
            <w:r w:rsidRPr="00CD5FE8">
              <w:rPr>
                <w:rFonts w:ascii="Times New Roman" w:hAnsi="Times New Roman" w:cs="Times New Roman"/>
                <w:sz w:val="28"/>
                <w:szCs w:val="28"/>
              </w:rPr>
              <w:t>Что учесть</w:t>
            </w:r>
          </w:p>
        </w:tc>
      </w:tr>
      <w:tr w:rsidR="003E1447" w:rsidRPr="003E1447" w:rsidTr="003E1447">
        <w:tc>
          <w:tcPr>
            <w:tcW w:w="0" w:type="auto"/>
            <w:tcBorders>
              <w:top w:val="single" w:sz="6" w:space="0" w:color="000000"/>
              <w:left w:val="single" w:sz="6" w:space="0" w:color="000000"/>
              <w:bottom w:val="single" w:sz="6" w:space="0" w:color="000000"/>
              <w:right w:val="single" w:sz="6" w:space="0" w:color="000000"/>
            </w:tcBorders>
            <w:vAlign w:val="center"/>
          </w:tcPr>
          <w:p w:rsidR="003E1447" w:rsidRPr="00CD5FE8" w:rsidRDefault="003E1447" w:rsidP="00952910">
            <w:pPr>
              <w:pStyle w:val="Tdtable-td"/>
              <w:spacing w:after="0"/>
              <w:rPr>
                <w:rFonts w:ascii="Times New Roman" w:hAnsi="Times New Roman" w:cs="Times New Roman"/>
                <w:sz w:val="28"/>
                <w:szCs w:val="28"/>
              </w:rPr>
            </w:pPr>
            <w:r w:rsidRPr="00CD5FE8">
              <w:rPr>
                <w:rFonts w:ascii="Times New Roman" w:hAnsi="Times New Roman" w:cs="Times New Roman"/>
                <w:sz w:val="28"/>
                <w:szCs w:val="28"/>
              </w:rPr>
              <w:t>Заголовочная</w:t>
            </w:r>
          </w:p>
        </w:tc>
        <w:tc>
          <w:tcPr>
            <w:tcW w:w="1834" w:type="pct"/>
            <w:tcBorders>
              <w:top w:val="single" w:sz="6" w:space="0" w:color="000000"/>
              <w:left w:val="single" w:sz="6" w:space="0" w:color="000000"/>
              <w:bottom w:val="single" w:sz="6" w:space="0" w:color="000000"/>
              <w:right w:val="single" w:sz="6" w:space="0" w:color="000000"/>
            </w:tcBorders>
            <w:vAlign w:val="center"/>
          </w:tcPr>
          <w:p w:rsidR="003E1447" w:rsidRPr="00CD5FE8" w:rsidRDefault="003E1447" w:rsidP="00952910">
            <w:pPr>
              <w:pStyle w:val="Tdtable-td"/>
              <w:spacing w:after="0"/>
              <w:rPr>
                <w:rFonts w:ascii="Times New Roman" w:hAnsi="Times New Roman" w:cs="Times New Roman"/>
                <w:sz w:val="28"/>
                <w:szCs w:val="28"/>
              </w:rPr>
            </w:pPr>
            <w:r w:rsidRPr="00CD5FE8">
              <w:rPr>
                <w:rFonts w:ascii="Times New Roman" w:hAnsi="Times New Roman" w:cs="Times New Roman"/>
                <w:sz w:val="28"/>
                <w:szCs w:val="28"/>
              </w:rPr>
              <w:t>1. Гриф утверждения – дата, должность и подпись уполномоченного лица</w:t>
            </w:r>
            <w:r w:rsidRPr="00CD5FE8">
              <w:rPr>
                <w:rFonts w:ascii="Times New Roman" w:hAnsi="Times New Roman" w:cs="Times New Roman"/>
                <w:sz w:val="28"/>
                <w:szCs w:val="28"/>
              </w:rPr>
              <w:br/>
              <w:t>2. Дата составления документа</w:t>
            </w:r>
            <w:r w:rsidRPr="00CD5FE8">
              <w:rPr>
                <w:rFonts w:ascii="Times New Roman" w:hAnsi="Times New Roman" w:cs="Times New Roman"/>
                <w:sz w:val="28"/>
                <w:szCs w:val="28"/>
              </w:rPr>
              <w:br/>
              <w:t>3. Наименование учреждения</w:t>
            </w:r>
            <w:r w:rsidRPr="00CD5FE8">
              <w:rPr>
                <w:rFonts w:ascii="Times New Roman" w:hAnsi="Times New Roman" w:cs="Times New Roman"/>
                <w:sz w:val="28"/>
                <w:szCs w:val="28"/>
              </w:rPr>
              <w:br/>
              <w:t>4. Наименование подразделения 5. Наименование учредителя 6. Дополнительные реквизиты – адрес, ИНН, КПП, код по реестру участников бюджетного процесса и </w:t>
            </w:r>
            <w:proofErr w:type="spellStart"/>
            <w:r w:rsidRPr="00CD5FE8">
              <w:rPr>
                <w:rFonts w:ascii="Times New Roman" w:hAnsi="Times New Roman" w:cs="Times New Roman"/>
                <w:sz w:val="28"/>
                <w:szCs w:val="28"/>
              </w:rPr>
              <w:t>юрлиц</w:t>
            </w:r>
            <w:proofErr w:type="spellEnd"/>
            <w:r w:rsidRPr="00CD5FE8">
              <w:rPr>
                <w:rFonts w:ascii="Times New Roman" w:hAnsi="Times New Roman" w:cs="Times New Roman"/>
                <w:sz w:val="28"/>
                <w:szCs w:val="28"/>
              </w:rPr>
              <w:t xml:space="preserve">, которые не являются участниками бюджетного процесса </w:t>
            </w:r>
          </w:p>
        </w:tc>
        <w:tc>
          <w:tcPr>
            <w:tcW w:w="2225" w:type="pct"/>
            <w:tcBorders>
              <w:top w:val="single" w:sz="6" w:space="0" w:color="000000"/>
              <w:left w:val="single" w:sz="6" w:space="0" w:color="000000"/>
              <w:bottom w:val="single" w:sz="6" w:space="0" w:color="000000"/>
              <w:right w:val="single" w:sz="6" w:space="0" w:color="000000"/>
            </w:tcBorders>
          </w:tcPr>
          <w:p w:rsidR="003E1447" w:rsidRPr="00CD5FE8" w:rsidRDefault="003E1447" w:rsidP="003E1447">
            <w:pPr>
              <w:spacing w:after="280" w:afterAutospacing="1"/>
              <w:rPr>
                <w:rFonts w:ascii="Times New Roman" w:hAnsi="Times New Roman" w:cs="Times New Roman"/>
                <w:sz w:val="28"/>
                <w:szCs w:val="28"/>
              </w:rPr>
            </w:pPr>
          </w:p>
        </w:tc>
      </w:tr>
      <w:tr w:rsidR="003E1447" w:rsidRPr="003E1447" w:rsidTr="00CD5FE8">
        <w:trPr>
          <w:trHeight w:val="6318"/>
        </w:trPr>
        <w:tc>
          <w:tcPr>
            <w:tcW w:w="0" w:type="auto"/>
            <w:tcBorders>
              <w:top w:val="single" w:sz="6" w:space="0" w:color="000000"/>
              <w:left w:val="single" w:sz="6" w:space="0" w:color="000000"/>
              <w:bottom w:val="single" w:sz="6" w:space="0" w:color="000000"/>
              <w:right w:val="single" w:sz="6" w:space="0" w:color="000000"/>
            </w:tcBorders>
            <w:vAlign w:val="center"/>
          </w:tcPr>
          <w:p w:rsidR="003E1447" w:rsidRPr="00CD5FE8" w:rsidRDefault="003E1447" w:rsidP="00952910">
            <w:pPr>
              <w:pStyle w:val="Tdtable-td"/>
              <w:spacing w:after="0"/>
              <w:rPr>
                <w:rFonts w:ascii="Times New Roman" w:hAnsi="Times New Roman" w:cs="Times New Roman"/>
                <w:sz w:val="28"/>
                <w:szCs w:val="28"/>
              </w:rPr>
            </w:pPr>
            <w:r w:rsidRPr="00CD5FE8">
              <w:rPr>
                <w:rFonts w:ascii="Times New Roman" w:hAnsi="Times New Roman" w:cs="Times New Roman"/>
                <w:sz w:val="28"/>
                <w:szCs w:val="28"/>
              </w:rPr>
              <w:lastRenderedPageBreak/>
              <w:t>Содержательная</w:t>
            </w:r>
          </w:p>
        </w:tc>
        <w:tc>
          <w:tcPr>
            <w:tcW w:w="1834" w:type="pct"/>
            <w:tcBorders>
              <w:top w:val="single" w:sz="6" w:space="0" w:color="000000"/>
              <w:left w:val="single" w:sz="6" w:space="0" w:color="000000"/>
              <w:bottom w:val="single" w:sz="6" w:space="0" w:color="000000"/>
              <w:right w:val="single" w:sz="6" w:space="0" w:color="000000"/>
            </w:tcBorders>
            <w:vAlign w:val="center"/>
          </w:tcPr>
          <w:p w:rsidR="003E1447" w:rsidRPr="00CD5FE8" w:rsidRDefault="003E1447" w:rsidP="00952910">
            <w:pPr>
              <w:pStyle w:val="Tdtable-td"/>
              <w:spacing w:after="0"/>
              <w:rPr>
                <w:rFonts w:ascii="Times New Roman" w:hAnsi="Times New Roman" w:cs="Times New Roman"/>
                <w:sz w:val="28"/>
                <w:szCs w:val="28"/>
              </w:rPr>
            </w:pPr>
            <w:r w:rsidRPr="00CD5FE8">
              <w:rPr>
                <w:rFonts w:ascii="Times New Roman" w:hAnsi="Times New Roman" w:cs="Times New Roman"/>
                <w:sz w:val="28"/>
                <w:szCs w:val="28"/>
              </w:rPr>
              <w:t>Раздел 1. Поступления и выплаты</w:t>
            </w:r>
            <w:r w:rsidRPr="00CD5FE8">
              <w:rPr>
                <w:rFonts w:ascii="Times New Roman" w:hAnsi="Times New Roman" w:cs="Times New Roman"/>
                <w:sz w:val="28"/>
                <w:szCs w:val="28"/>
              </w:rPr>
              <w:br/>
              <w:t xml:space="preserve">Раздел 2. Сведения по выплатам на закупки товаров, работ, услуг </w:t>
            </w:r>
          </w:p>
        </w:tc>
        <w:tc>
          <w:tcPr>
            <w:tcW w:w="2225" w:type="pct"/>
            <w:tcBorders>
              <w:top w:val="single" w:sz="6" w:space="0" w:color="000000"/>
              <w:left w:val="single" w:sz="6" w:space="0" w:color="000000"/>
              <w:bottom w:val="single" w:sz="6" w:space="0" w:color="000000"/>
              <w:right w:val="single" w:sz="6" w:space="0" w:color="000000"/>
            </w:tcBorders>
          </w:tcPr>
          <w:p w:rsidR="003E1447" w:rsidRPr="00CD5FE8" w:rsidRDefault="003E1447" w:rsidP="003E1447">
            <w:pPr>
              <w:spacing w:after="280" w:afterAutospacing="1"/>
              <w:rPr>
                <w:rFonts w:ascii="Times New Roman" w:hAnsi="Times New Roman" w:cs="Times New Roman"/>
                <w:sz w:val="28"/>
                <w:szCs w:val="28"/>
              </w:rPr>
            </w:pPr>
            <w:r w:rsidRPr="00CD5FE8">
              <w:rPr>
                <w:rFonts w:ascii="Times New Roman" w:hAnsi="Times New Roman" w:cs="Times New Roman"/>
                <w:sz w:val="28"/>
                <w:szCs w:val="28"/>
              </w:rPr>
              <w:t xml:space="preserve">Состоит из таблиц, которые объединены в два раздела: «Раздел 1. Поступления и выплаты» и «Раздел 2. Сведения по выплатам на закупки товаров, работ, услуг». (Исключены  графы с источниками финансового обеспечения, но требования выделять источники доходов сохранились). </w:t>
            </w:r>
          </w:p>
          <w:p w:rsidR="003E1447" w:rsidRPr="00CD5FE8" w:rsidRDefault="003E1447" w:rsidP="00CD5FE8">
            <w:pPr>
              <w:spacing w:after="280" w:afterAutospacing="1"/>
              <w:rPr>
                <w:rFonts w:ascii="Times New Roman" w:hAnsi="Times New Roman" w:cs="Times New Roman"/>
                <w:sz w:val="28"/>
                <w:szCs w:val="28"/>
              </w:rPr>
            </w:pPr>
            <w:r w:rsidRPr="00CD5FE8">
              <w:rPr>
                <w:rFonts w:ascii="Times New Roman" w:hAnsi="Times New Roman" w:cs="Times New Roman"/>
                <w:sz w:val="28"/>
                <w:szCs w:val="28"/>
              </w:rPr>
              <w:t xml:space="preserve">Источники финансового обеспечения нужно отразить в двух разделах: доходов – по строкам Раздела 1, расходов на закупку товаров, работ, услуг – по строкам Раздела 2. </w:t>
            </w:r>
          </w:p>
        </w:tc>
      </w:tr>
      <w:tr w:rsidR="003E1447" w:rsidRPr="003E1447" w:rsidTr="003E1447">
        <w:tc>
          <w:tcPr>
            <w:tcW w:w="0" w:type="auto"/>
            <w:tcBorders>
              <w:top w:val="single" w:sz="6" w:space="0" w:color="000000"/>
              <w:left w:val="single" w:sz="6" w:space="0" w:color="000000"/>
              <w:bottom w:val="single" w:sz="6" w:space="0" w:color="000000"/>
              <w:right w:val="single" w:sz="6" w:space="0" w:color="000000"/>
            </w:tcBorders>
            <w:vAlign w:val="center"/>
          </w:tcPr>
          <w:p w:rsidR="003E1447" w:rsidRPr="00CD5FE8" w:rsidRDefault="003E1447" w:rsidP="00952910">
            <w:pPr>
              <w:pStyle w:val="Tdtable-td"/>
              <w:spacing w:after="0"/>
              <w:rPr>
                <w:rFonts w:ascii="Times New Roman" w:hAnsi="Times New Roman" w:cs="Times New Roman"/>
                <w:sz w:val="28"/>
                <w:szCs w:val="28"/>
              </w:rPr>
            </w:pPr>
            <w:r w:rsidRPr="00CD5FE8">
              <w:rPr>
                <w:rFonts w:ascii="Times New Roman" w:hAnsi="Times New Roman" w:cs="Times New Roman"/>
                <w:sz w:val="28"/>
                <w:szCs w:val="28"/>
              </w:rPr>
              <w:t>Оформляющая</w:t>
            </w:r>
          </w:p>
        </w:tc>
        <w:tc>
          <w:tcPr>
            <w:tcW w:w="1834" w:type="pct"/>
            <w:tcBorders>
              <w:top w:val="single" w:sz="6" w:space="0" w:color="000000"/>
              <w:left w:val="single" w:sz="6" w:space="0" w:color="000000"/>
              <w:bottom w:val="single" w:sz="6" w:space="0" w:color="000000"/>
              <w:right w:val="single" w:sz="6" w:space="0" w:color="000000"/>
            </w:tcBorders>
            <w:vAlign w:val="center"/>
          </w:tcPr>
          <w:p w:rsidR="003E1447" w:rsidRPr="00CD5FE8" w:rsidRDefault="003E1447" w:rsidP="00952910">
            <w:pPr>
              <w:pStyle w:val="Tdtable-td"/>
              <w:spacing w:after="0"/>
              <w:rPr>
                <w:rFonts w:ascii="Times New Roman" w:hAnsi="Times New Roman" w:cs="Times New Roman"/>
                <w:sz w:val="28"/>
                <w:szCs w:val="28"/>
              </w:rPr>
            </w:pPr>
            <w:r w:rsidRPr="00CD5FE8">
              <w:rPr>
                <w:rFonts w:ascii="Times New Roman" w:hAnsi="Times New Roman" w:cs="Times New Roman"/>
                <w:sz w:val="28"/>
                <w:szCs w:val="28"/>
              </w:rPr>
              <w:t>1. Ставят подпись должностные лица, которые ответственны за данные в плане ФХД:</w:t>
            </w:r>
            <w:r w:rsidRPr="00CD5FE8">
              <w:rPr>
                <w:rFonts w:ascii="Times New Roman" w:hAnsi="Times New Roman" w:cs="Times New Roman"/>
                <w:sz w:val="28"/>
                <w:szCs w:val="28"/>
              </w:rPr>
              <w:br/>
              <w:t>– руководитель учреждения или подразделения;</w:t>
            </w:r>
            <w:r w:rsidRPr="00CD5FE8">
              <w:rPr>
                <w:rFonts w:ascii="Times New Roman" w:hAnsi="Times New Roman" w:cs="Times New Roman"/>
                <w:sz w:val="28"/>
                <w:szCs w:val="28"/>
              </w:rPr>
              <w:br/>
              <w:t>– бухгалтер или иное уполномоченное руководителем лицо – исполнитель документа.</w:t>
            </w:r>
            <w:r w:rsidRPr="00CD5FE8">
              <w:rPr>
                <w:rFonts w:ascii="Times New Roman" w:hAnsi="Times New Roman" w:cs="Times New Roman"/>
                <w:sz w:val="28"/>
                <w:szCs w:val="28"/>
              </w:rPr>
              <w:br/>
              <w:t>2. Ставят гриф согласования документа, в котором указывают:</w:t>
            </w:r>
            <w:r w:rsidRPr="00CD5FE8">
              <w:rPr>
                <w:rFonts w:ascii="Times New Roman" w:hAnsi="Times New Roman" w:cs="Times New Roman"/>
                <w:sz w:val="28"/>
                <w:szCs w:val="28"/>
              </w:rPr>
              <w:br/>
              <w:t>– должность уполномоченного лица, которое согласует план, с подписью и расшифровкой;</w:t>
            </w:r>
            <w:r w:rsidRPr="00CD5FE8">
              <w:rPr>
                <w:rFonts w:ascii="Times New Roman" w:hAnsi="Times New Roman" w:cs="Times New Roman"/>
                <w:sz w:val="28"/>
                <w:szCs w:val="28"/>
              </w:rPr>
              <w:br/>
              <w:t xml:space="preserve">– дату согласования </w:t>
            </w:r>
          </w:p>
        </w:tc>
        <w:tc>
          <w:tcPr>
            <w:tcW w:w="2225" w:type="pct"/>
            <w:tcBorders>
              <w:top w:val="single" w:sz="6" w:space="0" w:color="000000"/>
              <w:left w:val="single" w:sz="6" w:space="0" w:color="000000"/>
              <w:bottom w:val="single" w:sz="6" w:space="0" w:color="000000"/>
              <w:right w:val="single" w:sz="6" w:space="0" w:color="000000"/>
            </w:tcBorders>
          </w:tcPr>
          <w:p w:rsidR="003E1447" w:rsidRPr="00CD5FE8" w:rsidRDefault="003E1447" w:rsidP="003E1447">
            <w:pPr>
              <w:spacing w:after="280" w:afterAutospacing="1"/>
              <w:rPr>
                <w:rFonts w:ascii="Times New Roman" w:hAnsi="Times New Roman" w:cs="Times New Roman"/>
                <w:sz w:val="28"/>
                <w:szCs w:val="28"/>
              </w:rPr>
            </w:pPr>
            <w:r w:rsidRPr="00CD5FE8">
              <w:rPr>
                <w:rFonts w:ascii="Times New Roman" w:hAnsi="Times New Roman" w:cs="Times New Roman"/>
                <w:sz w:val="28"/>
                <w:szCs w:val="28"/>
              </w:rPr>
              <w:t>Подписи ответственных за разработку ПФХД  сотрудников. Это может быть директор, главный бухгалтер, другой уполномоченный сотрудник.</w:t>
            </w:r>
          </w:p>
          <w:p w:rsidR="003E1447" w:rsidRPr="00CD5FE8" w:rsidRDefault="003E1447" w:rsidP="003E1447">
            <w:pPr>
              <w:spacing w:after="280" w:afterAutospacing="1"/>
              <w:rPr>
                <w:rFonts w:ascii="Times New Roman" w:hAnsi="Times New Roman" w:cs="Times New Roman"/>
                <w:sz w:val="28"/>
                <w:szCs w:val="28"/>
              </w:rPr>
            </w:pPr>
            <w:r w:rsidRPr="00CD5FE8">
              <w:rPr>
                <w:rFonts w:ascii="Times New Roman" w:hAnsi="Times New Roman" w:cs="Times New Roman"/>
                <w:sz w:val="28"/>
                <w:szCs w:val="28"/>
              </w:rPr>
              <w:t>Предусмотрен гриф согласования документа. В нем указывают наименование должности лица учредителя для бюджетных ОУ или наблюдательного совета для автономных ОУ</w:t>
            </w:r>
            <w:proofErr w:type="gramStart"/>
            <w:r w:rsidRPr="00CD5FE8">
              <w:rPr>
                <w:rFonts w:ascii="Times New Roman" w:hAnsi="Times New Roman" w:cs="Times New Roman"/>
                <w:sz w:val="28"/>
                <w:szCs w:val="28"/>
              </w:rPr>
              <w:t xml:space="preserve"> ,</w:t>
            </w:r>
            <w:proofErr w:type="gramEnd"/>
            <w:r w:rsidRPr="00CD5FE8">
              <w:rPr>
                <w:rFonts w:ascii="Times New Roman" w:hAnsi="Times New Roman" w:cs="Times New Roman"/>
                <w:sz w:val="28"/>
                <w:szCs w:val="28"/>
              </w:rPr>
              <w:t xml:space="preserve"> который уполномочен согласовывать план, с подписью, расшифровкой и датой. </w:t>
            </w:r>
          </w:p>
          <w:p w:rsidR="003E1447" w:rsidRPr="00CD5FE8" w:rsidRDefault="003E1447" w:rsidP="00952910">
            <w:pPr>
              <w:pStyle w:val="Tdtable-td"/>
              <w:spacing w:after="0"/>
              <w:rPr>
                <w:rFonts w:ascii="Times New Roman" w:hAnsi="Times New Roman" w:cs="Times New Roman"/>
                <w:sz w:val="28"/>
                <w:szCs w:val="28"/>
              </w:rPr>
            </w:pPr>
          </w:p>
        </w:tc>
      </w:tr>
    </w:tbl>
    <w:p w:rsidR="003E1447" w:rsidRDefault="003E1447" w:rsidP="003E1447"/>
    <w:p w:rsidR="003E1447" w:rsidRPr="00174AA6" w:rsidRDefault="003E1447" w:rsidP="003E1447">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 xml:space="preserve">В графах таблицы «Поступления и выплаты» не </w:t>
      </w:r>
      <w:r>
        <w:rPr>
          <w:rFonts w:ascii="Times New Roman" w:eastAsia="Times New Roman" w:hAnsi="Times New Roman" w:cs="Times New Roman"/>
          <w:color w:val="000000"/>
          <w:sz w:val="28"/>
          <w:szCs w:val="28"/>
          <w:lang w:eastAsia="ru-RU"/>
        </w:rPr>
        <w:t>предусмотрена</w:t>
      </w:r>
      <w:r w:rsidRPr="00174AA6">
        <w:rPr>
          <w:rFonts w:ascii="Times New Roman" w:eastAsia="Times New Roman" w:hAnsi="Times New Roman" w:cs="Times New Roman"/>
          <w:color w:val="000000"/>
          <w:sz w:val="28"/>
          <w:szCs w:val="28"/>
          <w:lang w:eastAsia="ru-RU"/>
        </w:rPr>
        <w:t xml:space="preserve"> разбивк</w:t>
      </w:r>
      <w:r>
        <w:rPr>
          <w:rFonts w:ascii="Times New Roman" w:eastAsia="Times New Roman" w:hAnsi="Times New Roman" w:cs="Times New Roman"/>
          <w:color w:val="000000"/>
          <w:sz w:val="28"/>
          <w:szCs w:val="28"/>
          <w:lang w:eastAsia="ru-RU"/>
        </w:rPr>
        <w:t>а</w:t>
      </w:r>
      <w:r w:rsidRPr="00174AA6">
        <w:rPr>
          <w:rFonts w:ascii="Times New Roman" w:eastAsia="Times New Roman" w:hAnsi="Times New Roman" w:cs="Times New Roman"/>
          <w:color w:val="000000"/>
          <w:sz w:val="28"/>
          <w:szCs w:val="28"/>
          <w:lang w:eastAsia="ru-RU"/>
        </w:rPr>
        <w:t xml:space="preserve"> по источникам финансового обеспечения</w:t>
      </w:r>
      <w:r>
        <w:rPr>
          <w:rFonts w:ascii="Times New Roman" w:eastAsia="Times New Roman" w:hAnsi="Times New Roman" w:cs="Times New Roman"/>
          <w:color w:val="000000"/>
          <w:sz w:val="28"/>
          <w:szCs w:val="28"/>
          <w:lang w:eastAsia="ru-RU"/>
        </w:rPr>
        <w:t xml:space="preserve"> ОУ, требуется</w:t>
      </w:r>
      <w:r w:rsidRPr="00174AA6">
        <w:rPr>
          <w:rFonts w:ascii="Times New Roman" w:eastAsia="Times New Roman" w:hAnsi="Times New Roman" w:cs="Times New Roman"/>
          <w:color w:val="000000"/>
          <w:sz w:val="28"/>
          <w:szCs w:val="28"/>
          <w:lang w:eastAsia="ru-RU"/>
        </w:rPr>
        <w:t xml:space="preserve"> проставлять суммы, </w:t>
      </w:r>
      <w:r w:rsidRPr="00174AA6">
        <w:rPr>
          <w:rFonts w:ascii="Times New Roman" w:eastAsia="Times New Roman" w:hAnsi="Times New Roman" w:cs="Times New Roman"/>
          <w:color w:val="000000"/>
          <w:sz w:val="28"/>
          <w:szCs w:val="28"/>
          <w:lang w:eastAsia="ru-RU"/>
        </w:rPr>
        <w:lastRenderedPageBreak/>
        <w:t>относящиеся к конкретному году планирования (в границах трехлетнего периода и при необходимости за его пределами).</w:t>
      </w:r>
    </w:p>
    <w:p w:rsidR="003E1447" w:rsidRPr="00174AA6" w:rsidRDefault="003E1447" w:rsidP="003E1447">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Однако учредитель вправе предусмотреть в своем порядке формирования ПФХД</w:t>
      </w:r>
      <w:r w:rsidRPr="00174AA6">
        <w:rPr>
          <w:rFonts w:ascii="Times New Roman" w:eastAsia="Times New Roman" w:hAnsi="Times New Roman" w:cs="Times New Roman"/>
          <w:color w:val="000000"/>
          <w:sz w:val="28"/>
          <w:szCs w:val="28"/>
          <w:lang w:eastAsia="ru-RU"/>
        </w:rPr>
        <w:t>, возможность раздельного отражения сумм по источникам финансового обеспечения</w:t>
      </w:r>
      <w:r>
        <w:rPr>
          <w:rFonts w:ascii="Times New Roman" w:eastAsia="Times New Roman" w:hAnsi="Times New Roman" w:cs="Times New Roman"/>
          <w:color w:val="000000"/>
          <w:sz w:val="28"/>
          <w:szCs w:val="28"/>
          <w:lang w:eastAsia="ru-RU"/>
        </w:rPr>
        <w:t>, это позволено</w:t>
      </w:r>
      <w:r w:rsidRPr="00174AA6">
        <w:rPr>
          <w:rFonts w:ascii="Times New Roman" w:eastAsia="Times New Roman" w:hAnsi="Times New Roman" w:cs="Times New Roman"/>
          <w:color w:val="000000"/>
          <w:sz w:val="28"/>
          <w:szCs w:val="28"/>
          <w:lang w:eastAsia="ru-RU"/>
        </w:rPr>
        <w:t xml:space="preserve"> п. 31 Требований № 186н</w:t>
      </w:r>
      <w:r>
        <w:rPr>
          <w:rFonts w:ascii="Times New Roman" w:eastAsia="Times New Roman" w:hAnsi="Times New Roman" w:cs="Times New Roman"/>
          <w:color w:val="000000"/>
          <w:sz w:val="28"/>
          <w:szCs w:val="28"/>
          <w:lang w:eastAsia="ru-RU"/>
        </w:rPr>
        <w:t>.</w:t>
      </w:r>
      <w:r w:rsidRPr="00174AA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 этом случае ОУ</w:t>
      </w:r>
      <w:r w:rsidRPr="00174AA6">
        <w:rPr>
          <w:rFonts w:ascii="Times New Roman" w:eastAsia="Times New Roman" w:hAnsi="Times New Roman" w:cs="Times New Roman"/>
          <w:color w:val="000000"/>
          <w:sz w:val="28"/>
          <w:szCs w:val="28"/>
          <w:lang w:eastAsia="ru-RU"/>
        </w:rPr>
        <w:t xml:space="preserve"> понадобится заполнять большее число таблиц, обосновывающих плановые показатели по оплате труда, уплате налогов и пр. </w:t>
      </w:r>
      <w:r>
        <w:rPr>
          <w:rFonts w:ascii="Times New Roman" w:eastAsia="Times New Roman" w:hAnsi="Times New Roman" w:cs="Times New Roman"/>
          <w:color w:val="000000"/>
          <w:sz w:val="28"/>
          <w:szCs w:val="28"/>
          <w:lang w:eastAsia="ru-RU"/>
        </w:rPr>
        <w:t>В</w:t>
      </w:r>
      <w:r w:rsidRPr="005D0798">
        <w:rPr>
          <w:rFonts w:ascii="Times New Roman" w:eastAsia="Times New Roman" w:hAnsi="Times New Roman" w:cs="Times New Roman"/>
          <w:b/>
          <w:bCs/>
          <w:i/>
          <w:iCs/>
          <w:color w:val="000000"/>
          <w:sz w:val="28"/>
          <w:szCs w:val="28"/>
          <w:lang w:eastAsia="ru-RU"/>
        </w:rPr>
        <w:t xml:space="preserve"> отношении основных расходов на закупки раздельное планирование обязательно</w:t>
      </w:r>
      <w:r w:rsidRPr="00174AA6">
        <w:rPr>
          <w:rFonts w:ascii="Times New Roman" w:eastAsia="Times New Roman" w:hAnsi="Times New Roman" w:cs="Times New Roman"/>
          <w:color w:val="000000"/>
          <w:sz w:val="28"/>
          <w:szCs w:val="28"/>
          <w:lang w:eastAsia="ru-RU"/>
        </w:rPr>
        <w:t> – это не зависит от воли конкретного учредителя. В разделе 2 формы плана есть строка, в которой отражаются выплаты по договорам, планируемым к заключению в соответствующем финансовом году в рамках федеральных законов № 44-ФЗ и 223-ФЗ, – здесь и надо детализировать суммы по источникам финансового обеспечения.</w:t>
      </w:r>
    </w:p>
    <w:p w:rsidR="00174AA6" w:rsidRPr="00174AA6" w:rsidRDefault="00174AA6" w:rsidP="005D0798">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 xml:space="preserve">Связь проекта </w:t>
      </w:r>
      <w:r w:rsidR="003E1447">
        <w:rPr>
          <w:rFonts w:ascii="Times New Roman" w:eastAsia="Times New Roman" w:hAnsi="Times New Roman" w:cs="Times New Roman"/>
          <w:color w:val="000000"/>
          <w:sz w:val="28"/>
          <w:szCs w:val="28"/>
          <w:lang w:eastAsia="ru-RU"/>
        </w:rPr>
        <w:t>П</w:t>
      </w:r>
      <w:r w:rsidRPr="00174AA6">
        <w:rPr>
          <w:rFonts w:ascii="Times New Roman" w:eastAsia="Times New Roman" w:hAnsi="Times New Roman" w:cs="Times New Roman"/>
          <w:color w:val="000000"/>
          <w:sz w:val="28"/>
          <w:szCs w:val="28"/>
          <w:lang w:eastAsia="ru-RU"/>
        </w:rPr>
        <w:t>ФХД с проектом бюджета проявляется и в том, что в процессе планирования орган-учредитель должен довести до каждого подведомственного учреждения сведения, касающиеся его финансового обеспечения и необходимые для формирования показателей плана (п. 9 Требований № 186н).</w:t>
      </w:r>
    </w:p>
    <w:p w:rsidR="00174AA6" w:rsidRPr="00174AA6" w:rsidRDefault="003E1447" w:rsidP="005D0798">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если учредитель принимает решение о реорганизации ОУ </w:t>
      </w:r>
      <w:r w:rsidR="00174AA6" w:rsidRPr="00174AA6">
        <w:rPr>
          <w:rFonts w:ascii="Times New Roman" w:eastAsia="Times New Roman" w:hAnsi="Times New Roman" w:cs="Times New Roman"/>
          <w:color w:val="000000"/>
          <w:sz w:val="28"/>
          <w:szCs w:val="28"/>
          <w:lang w:eastAsia="ru-RU"/>
        </w:rPr>
        <w:t xml:space="preserve"> показатели </w:t>
      </w:r>
      <w:r>
        <w:rPr>
          <w:rFonts w:ascii="Times New Roman" w:eastAsia="Times New Roman" w:hAnsi="Times New Roman" w:cs="Times New Roman"/>
          <w:color w:val="000000"/>
          <w:sz w:val="28"/>
          <w:szCs w:val="28"/>
          <w:lang w:eastAsia="ru-RU"/>
        </w:rPr>
        <w:t>ПФХД</w:t>
      </w:r>
      <w:r w:rsidR="00174AA6" w:rsidRPr="00174AA6">
        <w:rPr>
          <w:rFonts w:ascii="Times New Roman" w:eastAsia="Times New Roman" w:hAnsi="Times New Roman" w:cs="Times New Roman"/>
          <w:color w:val="000000"/>
          <w:sz w:val="28"/>
          <w:szCs w:val="28"/>
          <w:lang w:eastAsia="ru-RU"/>
        </w:rPr>
        <w:t xml:space="preserve"> должны быть изменены (п. 16 Требований № 186н).</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348"/>
        <w:gridCol w:w="7127"/>
      </w:tblGrid>
      <w:tr w:rsidR="00174AA6" w:rsidRPr="00174AA6" w:rsidTr="00174AA6">
        <w:trPr>
          <w:trHeight w:val="450"/>
        </w:trPr>
        <w:tc>
          <w:tcPr>
            <w:tcW w:w="303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35" w:type="dxa"/>
              <w:bottom w:w="75" w:type="dxa"/>
              <w:right w:w="135" w:type="dxa"/>
            </w:tcMar>
            <w:hideMark/>
          </w:tcPr>
          <w:p w:rsidR="00174AA6" w:rsidRPr="00174AA6" w:rsidRDefault="00174AA6" w:rsidP="005D0798">
            <w:pPr>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5D0798">
              <w:rPr>
                <w:rFonts w:ascii="Times New Roman" w:eastAsia="Times New Roman" w:hAnsi="Times New Roman" w:cs="Times New Roman"/>
                <w:b/>
                <w:bCs/>
                <w:color w:val="000000"/>
                <w:sz w:val="28"/>
                <w:szCs w:val="28"/>
                <w:lang w:eastAsia="ru-RU"/>
              </w:rPr>
              <w:t>Форма реорганизации</w:t>
            </w:r>
          </w:p>
        </w:tc>
        <w:tc>
          <w:tcPr>
            <w:tcW w:w="645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35" w:type="dxa"/>
              <w:bottom w:w="75" w:type="dxa"/>
              <w:right w:w="135" w:type="dxa"/>
            </w:tcMar>
            <w:hideMark/>
          </w:tcPr>
          <w:p w:rsidR="00174AA6" w:rsidRPr="00174AA6" w:rsidRDefault="00174AA6" w:rsidP="003E1447">
            <w:pPr>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5D0798">
              <w:rPr>
                <w:rFonts w:ascii="Times New Roman" w:eastAsia="Times New Roman" w:hAnsi="Times New Roman" w:cs="Times New Roman"/>
                <w:b/>
                <w:bCs/>
                <w:color w:val="000000"/>
                <w:sz w:val="28"/>
                <w:szCs w:val="28"/>
                <w:lang w:eastAsia="ru-RU"/>
              </w:rPr>
              <w:t xml:space="preserve">Действия по изменению </w:t>
            </w:r>
            <w:r w:rsidR="003E1447">
              <w:rPr>
                <w:rFonts w:ascii="Times New Roman" w:eastAsia="Times New Roman" w:hAnsi="Times New Roman" w:cs="Times New Roman"/>
                <w:b/>
                <w:bCs/>
                <w:color w:val="000000"/>
                <w:sz w:val="28"/>
                <w:szCs w:val="28"/>
                <w:lang w:eastAsia="ru-RU"/>
              </w:rPr>
              <w:t>П</w:t>
            </w:r>
            <w:r w:rsidRPr="005D0798">
              <w:rPr>
                <w:rFonts w:ascii="Times New Roman" w:eastAsia="Times New Roman" w:hAnsi="Times New Roman" w:cs="Times New Roman"/>
                <w:b/>
                <w:bCs/>
                <w:color w:val="000000"/>
                <w:sz w:val="28"/>
                <w:szCs w:val="28"/>
                <w:lang w:eastAsia="ru-RU"/>
              </w:rPr>
              <w:t>ФХД</w:t>
            </w:r>
          </w:p>
        </w:tc>
      </w:tr>
      <w:tr w:rsidR="00174AA6" w:rsidRPr="00174AA6" w:rsidTr="00174AA6">
        <w:trPr>
          <w:trHeight w:val="450"/>
        </w:trPr>
        <w:tc>
          <w:tcPr>
            <w:tcW w:w="303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35" w:type="dxa"/>
              <w:bottom w:w="75" w:type="dxa"/>
              <w:right w:w="135" w:type="dxa"/>
            </w:tcMar>
            <w:hideMark/>
          </w:tcPr>
          <w:p w:rsidR="00174AA6" w:rsidRPr="00174AA6" w:rsidRDefault="00174AA6" w:rsidP="005D0798">
            <w:pPr>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Присоединение, слияние</w:t>
            </w:r>
          </w:p>
        </w:tc>
        <w:tc>
          <w:tcPr>
            <w:tcW w:w="645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35" w:type="dxa"/>
              <w:bottom w:w="75" w:type="dxa"/>
              <w:right w:w="135" w:type="dxa"/>
            </w:tcMar>
            <w:hideMark/>
          </w:tcPr>
          <w:p w:rsidR="00174AA6" w:rsidRPr="00174AA6" w:rsidRDefault="00174AA6" w:rsidP="003E1447">
            <w:pPr>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 xml:space="preserve">Показатели </w:t>
            </w:r>
            <w:r w:rsidR="003E1447">
              <w:rPr>
                <w:rFonts w:ascii="Times New Roman" w:eastAsia="Times New Roman" w:hAnsi="Times New Roman" w:cs="Times New Roman"/>
                <w:color w:val="000000"/>
                <w:sz w:val="28"/>
                <w:szCs w:val="28"/>
                <w:lang w:eastAsia="ru-RU"/>
              </w:rPr>
              <w:t>ПФХД</w:t>
            </w:r>
            <w:r w:rsidRPr="00174AA6">
              <w:rPr>
                <w:rFonts w:ascii="Times New Roman" w:eastAsia="Times New Roman" w:hAnsi="Times New Roman" w:cs="Times New Roman"/>
                <w:color w:val="000000"/>
                <w:sz w:val="28"/>
                <w:szCs w:val="28"/>
                <w:lang w:eastAsia="ru-RU"/>
              </w:rPr>
              <w:t xml:space="preserve"> учреждения-правопреемника формируются с учетом показателей планов реорганизуемых учреждений, прекращающих свою деятельность, путем построчного суммирования показателей поступлений и выплат</w:t>
            </w:r>
          </w:p>
        </w:tc>
      </w:tr>
      <w:tr w:rsidR="00174AA6" w:rsidRPr="00174AA6" w:rsidTr="00174AA6">
        <w:trPr>
          <w:trHeight w:val="450"/>
        </w:trPr>
        <w:tc>
          <w:tcPr>
            <w:tcW w:w="303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35" w:type="dxa"/>
              <w:bottom w:w="75" w:type="dxa"/>
              <w:right w:w="135" w:type="dxa"/>
            </w:tcMar>
            <w:hideMark/>
          </w:tcPr>
          <w:p w:rsidR="00174AA6" w:rsidRPr="00174AA6" w:rsidRDefault="00174AA6" w:rsidP="005D0798">
            <w:pPr>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Выделение</w:t>
            </w:r>
          </w:p>
        </w:tc>
        <w:tc>
          <w:tcPr>
            <w:tcW w:w="645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35" w:type="dxa"/>
              <w:bottom w:w="75" w:type="dxa"/>
              <w:right w:w="135" w:type="dxa"/>
            </w:tcMar>
            <w:hideMark/>
          </w:tcPr>
          <w:p w:rsidR="00174AA6" w:rsidRPr="00174AA6" w:rsidRDefault="00174AA6" w:rsidP="003E1447">
            <w:pPr>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 xml:space="preserve">Показатели </w:t>
            </w:r>
            <w:r w:rsidR="003E1447">
              <w:rPr>
                <w:rFonts w:ascii="Times New Roman" w:eastAsia="Times New Roman" w:hAnsi="Times New Roman" w:cs="Times New Roman"/>
                <w:color w:val="000000"/>
                <w:sz w:val="28"/>
                <w:szCs w:val="28"/>
                <w:lang w:eastAsia="ru-RU"/>
              </w:rPr>
              <w:t>ПФХД</w:t>
            </w:r>
            <w:r w:rsidRPr="00174AA6">
              <w:rPr>
                <w:rFonts w:ascii="Times New Roman" w:eastAsia="Times New Roman" w:hAnsi="Times New Roman" w:cs="Times New Roman"/>
                <w:color w:val="000000"/>
                <w:sz w:val="28"/>
                <w:szCs w:val="28"/>
                <w:lang w:eastAsia="ru-RU"/>
              </w:rPr>
              <w:t xml:space="preserve"> реорганизуемого учреждения уменьшаются на показатели поступлений и выплат планов вновь возникших юридических лиц</w:t>
            </w:r>
          </w:p>
        </w:tc>
      </w:tr>
      <w:tr w:rsidR="00174AA6" w:rsidRPr="00174AA6" w:rsidTr="00174AA6">
        <w:trPr>
          <w:trHeight w:val="450"/>
        </w:trPr>
        <w:tc>
          <w:tcPr>
            <w:tcW w:w="303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35" w:type="dxa"/>
              <w:bottom w:w="75" w:type="dxa"/>
              <w:right w:w="135" w:type="dxa"/>
            </w:tcMar>
            <w:hideMark/>
          </w:tcPr>
          <w:p w:rsidR="00174AA6" w:rsidRPr="00174AA6" w:rsidRDefault="00174AA6" w:rsidP="005D0798">
            <w:pPr>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Разделение</w:t>
            </w:r>
          </w:p>
        </w:tc>
        <w:tc>
          <w:tcPr>
            <w:tcW w:w="645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35" w:type="dxa"/>
              <w:bottom w:w="75" w:type="dxa"/>
              <w:right w:w="135" w:type="dxa"/>
            </w:tcMar>
            <w:hideMark/>
          </w:tcPr>
          <w:p w:rsidR="00174AA6" w:rsidRPr="00174AA6" w:rsidRDefault="00174AA6" w:rsidP="003E1447">
            <w:pPr>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 xml:space="preserve">Показатели </w:t>
            </w:r>
            <w:r w:rsidR="003E1447">
              <w:rPr>
                <w:rFonts w:ascii="Times New Roman" w:eastAsia="Times New Roman" w:hAnsi="Times New Roman" w:cs="Times New Roman"/>
                <w:color w:val="000000"/>
                <w:sz w:val="28"/>
                <w:szCs w:val="28"/>
                <w:lang w:eastAsia="ru-RU"/>
              </w:rPr>
              <w:t>ПФХД</w:t>
            </w:r>
            <w:r w:rsidRPr="00174AA6">
              <w:rPr>
                <w:rFonts w:ascii="Times New Roman" w:eastAsia="Times New Roman" w:hAnsi="Times New Roman" w:cs="Times New Roman"/>
                <w:color w:val="000000"/>
                <w:sz w:val="28"/>
                <w:szCs w:val="28"/>
                <w:lang w:eastAsia="ru-RU"/>
              </w:rPr>
              <w:t xml:space="preserve"> вновь возникших юридических лиц формируются путем разделения показателей поступлений и выплат плана реорганизованного </w:t>
            </w:r>
            <w:r w:rsidRPr="00174AA6">
              <w:rPr>
                <w:rFonts w:ascii="Times New Roman" w:eastAsia="Times New Roman" w:hAnsi="Times New Roman" w:cs="Times New Roman"/>
                <w:color w:val="000000"/>
                <w:sz w:val="28"/>
                <w:szCs w:val="28"/>
                <w:lang w:eastAsia="ru-RU"/>
              </w:rPr>
              <w:lastRenderedPageBreak/>
              <w:t>учреждения, прекращающего свою деятельность</w:t>
            </w:r>
          </w:p>
        </w:tc>
      </w:tr>
    </w:tbl>
    <w:p w:rsidR="00174AA6" w:rsidRDefault="00174AA6" w:rsidP="005D0798">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lastRenderedPageBreak/>
        <w:t xml:space="preserve">После завершения реорганизации показатели поступлений и выплат планов реорганизованных учреждений при суммировании должны соответствовать показателям </w:t>
      </w:r>
      <w:r w:rsidR="003E1447">
        <w:rPr>
          <w:rFonts w:ascii="Times New Roman" w:eastAsia="Times New Roman" w:hAnsi="Times New Roman" w:cs="Times New Roman"/>
          <w:color w:val="000000"/>
          <w:sz w:val="28"/>
          <w:szCs w:val="28"/>
          <w:lang w:eastAsia="ru-RU"/>
        </w:rPr>
        <w:t>ПФХД</w:t>
      </w:r>
      <w:r w:rsidRPr="00174AA6">
        <w:rPr>
          <w:rFonts w:ascii="Times New Roman" w:eastAsia="Times New Roman" w:hAnsi="Times New Roman" w:cs="Times New Roman"/>
          <w:color w:val="000000"/>
          <w:sz w:val="28"/>
          <w:szCs w:val="28"/>
          <w:lang w:eastAsia="ru-RU"/>
        </w:rPr>
        <w:t xml:space="preserve"> учреждений до начала реорганизации.</w:t>
      </w:r>
    </w:p>
    <w:p w:rsidR="0020510D" w:rsidRPr="00174AA6" w:rsidRDefault="0020510D" w:rsidP="0020510D">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 xml:space="preserve">Все показатели </w:t>
      </w:r>
      <w:r>
        <w:rPr>
          <w:rFonts w:ascii="Times New Roman" w:eastAsia="Times New Roman" w:hAnsi="Times New Roman" w:cs="Times New Roman"/>
          <w:color w:val="000000"/>
          <w:sz w:val="28"/>
          <w:szCs w:val="28"/>
          <w:lang w:eastAsia="ru-RU"/>
        </w:rPr>
        <w:t>П</w:t>
      </w:r>
      <w:r w:rsidRPr="00174AA6">
        <w:rPr>
          <w:rFonts w:ascii="Times New Roman" w:eastAsia="Times New Roman" w:hAnsi="Times New Roman" w:cs="Times New Roman"/>
          <w:color w:val="000000"/>
          <w:sz w:val="28"/>
          <w:szCs w:val="28"/>
          <w:lang w:eastAsia="ru-RU"/>
        </w:rPr>
        <w:t xml:space="preserve">ФХД и обоснований должны формироваться по кодам бюджетной классификации (в соответствующей графе формы плана основные коды уже проставлены, а в п. 11 Требований № 186н даны разъяснения по заполнению). </w:t>
      </w:r>
      <w:r>
        <w:rPr>
          <w:rFonts w:ascii="Times New Roman" w:eastAsia="Times New Roman" w:hAnsi="Times New Roman" w:cs="Times New Roman"/>
          <w:color w:val="000000"/>
          <w:sz w:val="28"/>
          <w:szCs w:val="28"/>
          <w:lang w:eastAsia="ru-RU"/>
        </w:rPr>
        <w:t>У</w:t>
      </w:r>
      <w:r w:rsidRPr="00174AA6">
        <w:rPr>
          <w:rFonts w:ascii="Times New Roman" w:eastAsia="Times New Roman" w:hAnsi="Times New Roman" w:cs="Times New Roman"/>
          <w:color w:val="000000"/>
          <w:sz w:val="28"/>
          <w:szCs w:val="28"/>
          <w:lang w:eastAsia="ru-RU"/>
        </w:rPr>
        <w:t xml:space="preserve">чредитель </w:t>
      </w:r>
      <w:r>
        <w:rPr>
          <w:rFonts w:ascii="Times New Roman" w:eastAsia="Times New Roman" w:hAnsi="Times New Roman" w:cs="Times New Roman"/>
          <w:color w:val="000000"/>
          <w:sz w:val="28"/>
          <w:szCs w:val="28"/>
          <w:lang w:eastAsia="ru-RU"/>
        </w:rPr>
        <w:t>вправе</w:t>
      </w:r>
      <w:r w:rsidRPr="00174AA6">
        <w:rPr>
          <w:rFonts w:ascii="Times New Roman" w:eastAsia="Times New Roman" w:hAnsi="Times New Roman" w:cs="Times New Roman"/>
          <w:color w:val="000000"/>
          <w:sz w:val="28"/>
          <w:szCs w:val="28"/>
          <w:lang w:eastAsia="ru-RU"/>
        </w:rPr>
        <w:t xml:space="preserve"> предусмотреть в своем порядке дополнительную детализацию по кодам КОСГУ или иным кодам аналитических показателей.</w:t>
      </w:r>
    </w:p>
    <w:p w:rsidR="0020510D" w:rsidRPr="00174AA6" w:rsidRDefault="0020510D" w:rsidP="0020510D">
      <w:pPr>
        <w:shd w:val="clear" w:color="auto" w:fill="FFFFFF"/>
        <w:spacing w:beforeAutospacing="1" w:after="0" w:line="360"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Кроме</w:t>
      </w:r>
      <w:r w:rsidRPr="00174AA6">
        <w:rPr>
          <w:rFonts w:ascii="Times New Roman" w:eastAsia="Times New Roman" w:hAnsi="Times New Roman" w:cs="Times New Roman"/>
          <w:color w:val="000000"/>
          <w:sz w:val="28"/>
          <w:szCs w:val="28"/>
          <w:lang w:eastAsia="ru-RU"/>
        </w:rPr>
        <w:t xml:space="preserve"> основных групп показателей «Доходы» и «Расходы</w:t>
      </w:r>
      <w:r>
        <w:rPr>
          <w:rFonts w:ascii="Times New Roman" w:eastAsia="Times New Roman" w:hAnsi="Times New Roman" w:cs="Times New Roman"/>
          <w:color w:val="000000"/>
          <w:sz w:val="28"/>
          <w:szCs w:val="28"/>
          <w:lang w:eastAsia="ru-RU"/>
        </w:rPr>
        <w:t>»</w:t>
      </w:r>
      <w:r w:rsidRPr="00174AA6">
        <w:rPr>
          <w:rFonts w:ascii="Times New Roman" w:eastAsia="Times New Roman" w:hAnsi="Times New Roman" w:cs="Times New Roman"/>
          <w:color w:val="000000"/>
          <w:sz w:val="28"/>
          <w:szCs w:val="28"/>
          <w:lang w:eastAsia="ru-RU"/>
        </w:rPr>
        <w:t xml:space="preserve"> в разд. 1 </w:t>
      </w:r>
      <w:r>
        <w:rPr>
          <w:rFonts w:ascii="Times New Roman" w:eastAsia="Times New Roman" w:hAnsi="Times New Roman" w:cs="Times New Roman"/>
          <w:color w:val="000000"/>
          <w:sz w:val="28"/>
          <w:szCs w:val="28"/>
          <w:lang w:eastAsia="ru-RU"/>
        </w:rPr>
        <w:t>допускается предусмотреть такие показатели, как</w:t>
      </w:r>
      <w:r w:rsidRPr="00174AA6">
        <w:rPr>
          <w:rFonts w:ascii="Times New Roman" w:eastAsia="Times New Roman" w:hAnsi="Times New Roman" w:cs="Times New Roman"/>
          <w:color w:val="000000"/>
          <w:sz w:val="28"/>
          <w:szCs w:val="28"/>
          <w:lang w:eastAsia="ru-RU"/>
        </w:rPr>
        <w:t xml:space="preserve"> «Выплаты, уменьшающие доход» и «Прочие выплаты».</w:t>
      </w:r>
      <w:proofErr w:type="gramEnd"/>
      <w:r w:rsidRPr="00174AA6">
        <w:rPr>
          <w:rFonts w:ascii="Times New Roman" w:eastAsia="Times New Roman" w:hAnsi="Times New Roman" w:cs="Times New Roman"/>
          <w:color w:val="000000"/>
          <w:sz w:val="28"/>
          <w:szCs w:val="28"/>
          <w:lang w:eastAsia="ru-RU"/>
        </w:rPr>
        <w:t xml:space="preserve"> В первом случае обособляются суммы, уменьшающие доход (</w:t>
      </w:r>
      <w:hyperlink r:id="rId10" w:tooltip="налог на прибыль (определение, описание, подробности)" w:history="1">
        <w:r w:rsidRPr="005D0798">
          <w:rPr>
            <w:rFonts w:ascii="Times New Roman" w:eastAsia="Times New Roman" w:hAnsi="Times New Roman" w:cs="Times New Roman"/>
            <w:color w:val="0000FF"/>
            <w:sz w:val="28"/>
            <w:szCs w:val="28"/>
            <w:u w:val="single"/>
            <w:bdr w:val="none" w:sz="0" w:space="0" w:color="auto" w:frame="1"/>
            <w:lang w:eastAsia="ru-RU"/>
          </w:rPr>
          <w:t>налог на прибыль</w:t>
        </w:r>
      </w:hyperlink>
      <w:r w:rsidRPr="00174AA6">
        <w:rPr>
          <w:rFonts w:ascii="Times New Roman" w:eastAsia="Times New Roman" w:hAnsi="Times New Roman" w:cs="Times New Roman"/>
          <w:color w:val="000000"/>
          <w:sz w:val="28"/>
          <w:szCs w:val="28"/>
          <w:lang w:eastAsia="ru-RU"/>
        </w:rPr>
        <w:t xml:space="preserve">, НДС и др.), во втором – суммы возврата субсидий, предоставленных до начала текущего финансового года, банковских депозитов, размещенных автономным учреждением, и др. Указанные суммы отражаются </w:t>
      </w:r>
      <w:r>
        <w:rPr>
          <w:rFonts w:ascii="Times New Roman" w:eastAsia="Times New Roman" w:hAnsi="Times New Roman" w:cs="Times New Roman"/>
          <w:color w:val="000000"/>
          <w:sz w:val="28"/>
          <w:szCs w:val="28"/>
          <w:lang w:eastAsia="ru-RU"/>
        </w:rPr>
        <w:t xml:space="preserve">в ПФХД </w:t>
      </w:r>
      <w:r w:rsidRPr="00174AA6">
        <w:rPr>
          <w:rFonts w:ascii="Times New Roman" w:eastAsia="Times New Roman" w:hAnsi="Times New Roman" w:cs="Times New Roman"/>
          <w:color w:val="000000"/>
          <w:sz w:val="28"/>
          <w:szCs w:val="28"/>
          <w:lang w:eastAsia="ru-RU"/>
        </w:rPr>
        <w:t xml:space="preserve">со знаком минус. </w:t>
      </w:r>
    </w:p>
    <w:p w:rsidR="00174AA6" w:rsidRPr="0020510D" w:rsidRDefault="00174AA6" w:rsidP="0020510D">
      <w:pPr>
        <w:pStyle w:val="a5"/>
        <w:numPr>
          <w:ilvl w:val="0"/>
          <w:numId w:val="4"/>
        </w:numPr>
        <w:shd w:val="clear" w:color="auto" w:fill="FFFFFF"/>
        <w:spacing w:before="450" w:after="300" w:line="312" w:lineRule="atLeast"/>
        <w:jc w:val="center"/>
        <w:textAlignment w:val="baseline"/>
        <w:outlineLvl w:val="1"/>
        <w:rPr>
          <w:rFonts w:ascii="Times New Roman" w:eastAsia="Times New Roman" w:hAnsi="Times New Roman" w:cs="Times New Roman"/>
          <w:b/>
          <w:bCs/>
          <w:color w:val="000000"/>
          <w:sz w:val="28"/>
          <w:szCs w:val="28"/>
          <w:lang w:eastAsia="ru-RU"/>
        </w:rPr>
      </w:pPr>
      <w:r w:rsidRPr="0020510D">
        <w:rPr>
          <w:rFonts w:ascii="Times New Roman" w:eastAsia="Times New Roman" w:hAnsi="Times New Roman" w:cs="Times New Roman"/>
          <w:b/>
          <w:bCs/>
          <w:color w:val="000000"/>
          <w:sz w:val="28"/>
          <w:szCs w:val="28"/>
          <w:lang w:eastAsia="ru-RU"/>
        </w:rPr>
        <w:t>Обоснования доходов</w:t>
      </w:r>
    </w:p>
    <w:p w:rsidR="00174AA6" w:rsidRPr="00174AA6" w:rsidRDefault="0020510D" w:rsidP="005D0798">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w:t>
      </w:r>
      <w:r w:rsidR="00174AA6" w:rsidRPr="00174AA6">
        <w:rPr>
          <w:rFonts w:ascii="Times New Roman" w:eastAsia="Times New Roman" w:hAnsi="Times New Roman" w:cs="Times New Roman"/>
          <w:color w:val="000000"/>
          <w:sz w:val="28"/>
          <w:szCs w:val="28"/>
          <w:lang w:eastAsia="ru-RU"/>
        </w:rPr>
        <w:t xml:space="preserve">орма </w:t>
      </w:r>
      <w:r>
        <w:rPr>
          <w:rFonts w:ascii="Times New Roman" w:eastAsia="Times New Roman" w:hAnsi="Times New Roman" w:cs="Times New Roman"/>
          <w:color w:val="000000"/>
          <w:sz w:val="28"/>
          <w:szCs w:val="28"/>
          <w:lang w:eastAsia="ru-RU"/>
        </w:rPr>
        <w:t>П</w:t>
      </w:r>
      <w:r w:rsidR="00174AA6" w:rsidRPr="00174AA6">
        <w:rPr>
          <w:rFonts w:ascii="Times New Roman" w:eastAsia="Times New Roman" w:hAnsi="Times New Roman" w:cs="Times New Roman"/>
          <w:color w:val="000000"/>
          <w:sz w:val="28"/>
          <w:szCs w:val="28"/>
          <w:lang w:eastAsia="ru-RU"/>
        </w:rPr>
        <w:t>ФХД включает шесть видов доходов, размер которых нужно обосновывать (хотя орган-учредитель может предусмотреть дополнительные виды). Согласно п. 18 Требований № 186н учреждение должно рассчитать и отразить в плане доходы:</w:t>
      </w:r>
    </w:p>
    <w:p w:rsidR="00174AA6" w:rsidRPr="00174AA6" w:rsidRDefault="00174AA6" w:rsidP="005D0798">
      <w:pPr>
        <w:numPr>
          <w:ilvl w:val="0"/>
          <w:numId w:val="3"/>
        </w:numPr>
        <w:shd w:val="clear" w:color="auto" w:fill="FFFFFF"/>
        <w:spacing w:before="100" w:beforeAutospacing="1" w:after="300" w:line="360" w:lineRule="atLeast"/>
        <w:ind w:left="0" w:firstLine="709"/>
        <w:jc w:val="both"/>
        <w:textAlignment w:val="baseline"/>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от использования собственности;</w:t>
      </w:r>
    </w:p>
    <w:p w:rsidR="00174AA6" w:rsidRPr="00174AA6" w:rsidRDefault="00174AA6" w:rsidP="005D0798">
      <w:pPr>
        <w:numPr>
          <w:ilvl w:val="0"/>
          <w:numId w:val="3"/>
        </w:numPr>
        <w:shd w:val="clear" w:color="auto" w:fill="FFFFFF"/>
        <w:spacing w:before="100" w:beforeAutospacing="1" w:after="300" w:line="360" w:lineRule="atLeast"/>
        <w:ind w:left="0" w:firstLine="709"/>
        <w:jc w:val="both"/>
        <w:textAlignment w:val="baseline"/>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от оказания услуг (выполнения работ);</w:t>
      </w:r>
    </w:p>
    <w:p w:rsidR="00174AA6" w:rsidRPr="00174AA6" w:rsidRDefault="00174AA6" w:rsidP="005D0798">
      <w:pPr>
        <w:numPr>
          <w:ilvl w:val="0"/>
          <w:numId w:val="3"/>
        </w:numPr>
        <w:shd w:val="clear" w:color="auto" w:fill="FFFFFF"/>
        <w:spacing w:before="100" w:beforeAutospacing="1" w:after="300" w:line="360" w:lineRule="atLeast"/>
        <w:ind w:left="0" w:firstLine="709"/>
        <w:jc w:val="both"/>
        <w:textAlignment w:val="baseline"/>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в виде штрафов, возмещения ущерба;</w:t>
      </w:r>
    </w:p>
    <w:p w:rsidR="00174AA6" w:rsidRPr="00174AA6" w:rsidRDefault="00174AA6" w:rsidP="005D0798">
      <w:pPr>
        <w:numPr>
          <w:ilvl w:val="0"/>
          <w:numId w:val="3"/>
        </w:numPr>
        <w:shd w:val="clear" w:color="auto" w:fill="FFFFFF"/>
        <w:spacing w:before="100" w:beforeAutospacing="1" w:after="300" w:line="360" w:lineRule="atLeast"/>
        <w:ind w:left="0" w:firstLine="709"/>
        <w:jc w:val="both"/>
        <w:textAlignment w:val="baseline"/>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в виде безвозмездных денежных поступлений;</w:t>
      </w:r>
    </w:p>
    <w:p w:rsidR="00174AA6" w:rsidRPr="00174AA6" w:rsidRDefault="00174AA6" w:rsidP="005D0798">
      <w:pPr>
        <w:numPr>
          <w:ilvl w:val="0"/>
          <w:numId w:val="3"/>
        </w:numPr>
        <w:shd w:val="clear" w:color="auto" w:fill="FFFFFF"/>
        <w:spacing w:before="100" w:beforeAutospacing="1" w:after="300" w:line="360" w:lineRule="atLeast"/>
        <w:ind w:left="0" w:firstLine="709"/>
        <w:jc w:val="both"/>
        <w:textAlignment w:val="baseline"/>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в виде целевых субсидий, а также субсидий на осуществление капитальных вложений;</w:t>
      </w:r>
    </w:p>
    <w:p w:rsidR="00174AA6" w:rsidRPr="00174AA6" w:rsidRDefault="00174AA6" w:rsidP="005D0798">
      <w:pPr>
        <w:numPr>
          <w:ilvl w:val="0"/>
          <w:numId w:val="3"/>
        </w:numPr>
        <w:shd w:val="clear" w:color="auto" w:fill="FFFFFF"/>
        <w:spacing w:before="100" w:beforeAutospacing="1" w:after="300" w:line="360" w:lineRule="atLeast"/>
        <w:ind w:left="0" w:firstLine="709"/>
        <w:jc w:val="both"/>
        <w:textAlignment w:val="baseline"/>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от операций с активами.</w:t>
      </w:r>
    </w:p>
    <w:p w:rsidR="00174AA6" w:rsidRPr="00174AA6" w:rsidRDefault="00174AA6" w:rsidP="005D0798">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lastRenderedPageBreak/>
        <w:t>Детализация этих доходов и правила расчета сумм даны в п. 19 – 22 Требований № 186н.</w:t>
      </w:r>
    </w:p>
    <w:p w:rsidR="00753589" w:rsidRDefault="00174AA6" w:rsidP="005D0798">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Если АУ не планирует получать отдельные виды доходов, обоснования по ним не формируются (п. 45 Требований № 186н). Иными словами, </w:t>
      </w:r>
      <w:r w:rsidRPr="005D0798">
        <w:rPr>
          <w:rFonts w:ascii="Times New Roman" w:eastAsia="Times New Roman" w:hAnsi="Times New Roman" w:cs="Times New Roman"/>
          <w:i/>
          <w:iCs/>
          <w:color w:val="000000"/>
          <w:sz w:val="28"/>
          <w:szCs w:val="28"/>
          <w:lang w:eastAsia="ru-RU"/>
        </w:rPr>
        <w:t>количество таблиц-обоснований зависит от имеющихся источников доходов</w:t>
      </w:r>
      <w:r w:rsidRPr="00174AA6">
        <w:rPr>
          <w:rFonts w:ascii="Times New Roman" w:eastAsia="Times New Roman" w:hAnsi="Times New Roman" w:cs="Times New Roman"/>
          <w:color w:val="000000"/>
          <w:sz w:val="28"/>
          <w:szCs w:val="28"/>
          <w:lang w:eastAsia="ru-RU"/>
        </w:rPr>
        <w:t xml:space="preserve">. </w:t>
      </w:r>
    </w:p>
    <w:p w:rsidR="00174AA6" w:rsidRPr="00174AA6" w:rsidRDefault="00174AA6" w:rsidP="005D0798">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Приведем условный пример заполнения общей таблицы с расчетами по доходам от собственности.</w:t>
      </w:r>
    </w:p>
    <w:p w:rsidR="00174AA6" w:rsidRPr="00174AA6" w:rsidRDefault="00174AA6" w:rsidP="005D0798">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Далее каждый вид дохода, указанный в общей таблице, учреждению нужно рассчитать в отдельной таблице. Например, доходы от аренды определяются исходя из ставки арендной платы за единицу площади и количества квадратных метров (объектов), которые планируется сдавать в аренду, а доходы от распоряжения правами на интеллектуальную собственность – исходя из количества объектов такой собственности и платы за использование одного объекта.</w:t>
      </w:r>
    </w:p>
    <w:p w:rsidR="00174AA6" w:rsidRPr="00174AA6" w:rsidRDefault="00174AA6" w:rsidP="005D0798">
      <w:pPr>
        <w:shd w:val="clear" w:color="auto" w:fill="FFFFFF"/>
        <w:spacing w:before="450" w:after="300" w:line="312" w:lineRule="atLeast"/>
        <w:ind w:firstLine="709"/>
        <w:jc w:val="both"/>
        <w:textAlignment w:val="baseline"/>
        <w:outlineLvl w:val="1"/>
        <w:rPr>
          <w:rFonts w:ascii="Times New Roman" w:eastAsia="Times New Roman" w:hAnsi="Times New Roman" w:cs="Times New Roman"/>
          <w:b/>
          <w:bCs/>
          <w:color w:val="000000"/>
          <w:sz w:val="28"/>
          <w:szCs w:val="28"/>
          <w:lang w:eastAsia="ru-RU"/>
        </w:rPr>
      </w:pPr>
      <w:r w:rsidRPr="00174AA6">
        <w:rPr>
          <w:rFonts w:ascii="Times New Roman" w:eastAsia="Times New Roman" w:hAnsi="Times New Roman" w:cs="Times New Roman"/>
          <w:b/>
          <w:bCs/>
          <w:color w:val="000000"/>
          <w:sz w:val="28"/>
          <w:szCs w:val="28"/>
          <w:lang w:eastAsia="ru-RU"/>
        </w:rPr>
        <w:t>Обоснования расходов</w:t>
      </w:r>
    </w:p>
    <w:p w:rsidR="00174AA6" w:rsidRPr="00174AA6" w:rsidRDefault="00174AA6" w:rsidP="005D0798">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Правила составления обоснований расходов в основном те же, что и обоснования доходов. Расчеты нужно формировать с учетом произведенных на начало финансового года авансов по договорам (контрактам, соглашениям), сумм излишне уплаченных или излишне взысканных налогов, пени, штрафов, а также принятых и не исполненных на начало финансового года обязательств (</w:t>
      </w:r>
      <w:proofErr w:type="spellStart"/>
      <w:r w:rsidRPr="00174AA6">
        <w:rPr>
          <w:rFonts w:ascii="Times New Roman" w:eastAsia="Times New Roman" w:hAnsi="Times New Roman" w:cs="Times New Roman"/>
          <w:color w:val="000000"/>
          <w:sz w:val="28"/>
          <w:szCs w:val="28"/>
          <w:lang w:eastAsia="ru-RU"/>
        </w:rPr>
        <w:t>абз</w:t>
      </w:r>
      <w:proofErr w:type="spellEnd"/>
      <w:r w:rsidRPr="00174AA6">
        <w:rPr>
          <w:rFonts w:ascii="Times New Roman" w:eastAsia="Times New Roman" w:hAnsi="Times New Roman" w:cs="Times New Roman"/>
          <w:color w:val="000000"/>
          <w:sz w:val="28"/>
          <w:szCs w:val="28"/>
          <w:lang w:eastAsia="ru-RU"/>
        </w:rPr>
        <w:t>. 2 п. 17 Требований № 186н). Если учреждение не собирается осуществлять отдельные расходы, оставлять пустые таблицы-обоснования по ним не нужно (п. 45 Требований № 186н).</w:t>
      </w:r>
    </w:p>
    <w:p w:rsidR="00174AA6" w:rsidRPr="00174AA6" w:rsidRDefault="00174AA6" w:rsidP="005D0798">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Детализация расходов и правила расчета сумм приведены в п. 24 – 43 Требований № 186н. Из этих норм следует, что таблиц-обоснований здесь должно быть много: только основных групп расходов насчитывается семь (оплата труда с начислениями, компенсационные выплаты персоналу, не предусмотренные фондом оплаты труда, уплата налогов и пр.), а одна из них (расходы на закупки) включает в себя еще десять видов расходов. При этом орган-учредитель может обязать учреждение отражать расходы в разбивке по источникам финансирования.</w:t>
      </w:r>
    </w:p>
    <w:p w:rsidR="00174AA6" w:rsidRPr="00174AA6" w:rsidRDefault="00174AA6" w:rsidP="005D0798">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Как и в случае с доходами, по каждой группе расходов нужно составить общую таблицу-обоснование, а детали расчетов отразить в отдельных таблицах.</w:t>
      </w:r>
    </w:p>
    <w:p w:rsidR="00174AA6" w:rsidRDefault="00174AA6" w:rsidP="005D0798">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lastRenderedPageBreak/>
        <w:t>Расчеты плановых выплат, связанных с выполнением муниципального задания, можно производить с превышением нормативных затрат, используемых при определении объема субсидии на выполнение задания, но в пределах общего объема этой субсидии (п. 44 Требований № 186н).</w:t>
      </w:r>
    </w:p>
    <w:p w:rsidR="00EE088A" w:rsidRDefault="00EE088A" w:rsidP="00EE088A">
      <w:pPr>
        <w:shd w:val="clear" w:color="auto" w:fill="FFFFFF"/>
        <w:spacing w:before="100" w:beforeAutospacing="1" w:after="300" w:line="360" w:lineRule="atLeast"/>
        <w:ind w:firstLine="709"/>
        <w:jc w:val="center"/>
        <w:rPr>
          <w:rFonts w:ascii="Times New Roman" w:eastAsia="Times New Roman" w:hAnsi="Times New Roman" w:cs="Times New Roman"/>
          <w:b/>
          <w:bCs/>
          <w:color w:val="000000"/>
          <w:sz w:val="28"/>
          <w:szCs w:val="28"/>
          <w:lang w:eastAsia="ru-RU"/>
        </w:rPr>
      </w:pPr>
      <w:r w:rsidRPr="00EE088A">
        <w:rPr>
          <w:rFonts w:ascii="Times New Roman" w:eastAsia="Times New Roman" w:hAnsi="Times New Roman" w:cs="Times New Roman"/>
          <w:b/>
          <w:bCs/>
          <w:color w:val="000000"/>
          <w:sz w:val="28"/>
          <w:szCs w:val="28"/>
          <w:lang w:eastAsia="ru-RU"/>
        </w:rPr>
        <w:t>Документы, которыми можно подтвердить цифры</w:t>
      </w:r>
      <w:r w:rsidR="00E40369">
        <w:rPr>
          <w:rFonts w:ascii="Times New Roman" w:eastAsia="Times New Roman" w:hAnsi="Times New Roman" w:cs="Times New Roman"/>
          <w:b/>
          <w:bCs/>
          <w:color w:val="000000"/>
          <w:sz w:val="28"/>
          <w:szCs w:val="28"/>
          <w:lang w:eastAsia="ru-RU"/>
        </w:rPr>
        <w:t xml:space="preserve"> расходов</w:t>
      </w:r>
      <w:r>
        <w:rPr>
          <w:rFonts w:ascii="Times New Roman" w:eastAsia="Times New Roman" w:hAnsi="Times New Roman" w:cs="Times New Roman"/>
          <w:b/>
          <w:bCs/>
          <w:color w:val="000000"/>
          <w:sz w:val="28"/>
          <w:szCs w:val="28"/>
          <w:lang w:eastAsia="ru-RU"/>
        </w:rPr>
        <w:t>, используемые при формировании ПФХД</w:t>
      </w:r>
    </w:p>
    <w:p w:rsidR="00E40369" w:rsidRPr="00994390" w:rsidRDefault="00E40369" w:rsidP="00994390">
      <w:pPr>
        <w:spacing w:after="280" w:afterAutospacing="1"/>
        <w:ind w:firstLine="709"/>
        <w:jc w:val="both"/>
        <w:rPr>
          <w:rFonts w:ascii="Times New Roman" w:hAnsi="Times New Roman" w:cs="Times New Roman"/>
          <w:sz w:val="28"/>
          <w:szCs w:val="28"/>
        </w:rPr>
      </w:pPr>
      <w:r w:rsidRPr="00994390">
        <w:rPr>
          <w:rFonts w:ascii="Times New Roman" w:hAnsi="Times New Roman" w:cs="Times New Roman"/>
          <w:sz w:val="28"/>
          <w:szCs w:val="28"/>
        </w:rPr>
        <w:t>Данные в </w:t>
      </w:r>
      <w:r w:rsidR="00994390">
        <w:rPr>
          <w:rFonts w:ascii="Times New Roman" w:hAnsi="Times New Roman" w:cs="Times New Roman"/>
          <w:sz w:val="28"/>
          <w:szCs w:val="28"/>
        </w:rPr>
        <w:t xml:space="preserve"> </w:t>
      </w:r>
      <w:r w:rsidRPr="00994390">
        <w:rPr>
          <w:rFonts w:ascii="Times New Roman" w:hAnsi="Times New Roman" w:cs="Times New Roman"/>
          <w:sz w:val="28"/>
          <w:szCs w:val="28"/>
        </w:rPr>
        <w:t>ПФХД должны соответствовать сведениям из отчета об исполнении ПФХД за предыдущий год (форма 0503737</w:t>
      </w:r>
      <w:r w:rsidR="00994390">
        <w:rPr>
          <w:rFonts w:ascii="Times New Roman" w:hAnsi="Times New Roman" w:cs="Times New Roman"/>
          <w:sz w:val="28"/>
          <w:szCs w:val="28"/>
        </w:rPr>
        <w:t>)</w:t>
      </w:r>
      <w:r w:rsidR="00994390" w:rsidRPr="00994390">
        <w:rPr>
          <w:rFonts w:ascii="Times New Roman" w:hAnsi="Times New Roman" w:cs="Times New Roman"/>
          <w:sz w:val="28"/>
          <w:szCs w:val="28"/>
        </w:rPr>
        <w:t xml:space="preserve">. </w:t>
      </w:r>
      <w:r w:rsidRPr="00994390">
        <w:rPr>
          <w:rFonts w:ascii="Times New Roman" w:hAnsi="Times New Roman" w:cs="Times New Roman"/>
          <w:sz w:val="28"/>
          <w:szCs w:val="28"/>
        </w:rPr>
        <w:t xml:space="preserve"> Есть риск, что показатели в </w:t>
      </w:r>
      <w:r w:rsidR="00994390">
        <w:rPr>
          <w:rFonts w:ascii="Times New Roman" w:hAnsi="Times New Roman" w:cs="Times New Roman"/>
          <w:sz w:val="28"/>
          <w:szCs w:val="28"/>
        </w:rPr>
        <w:t xml:space="preserve"> </w:t>
      </w:r>
      <w:r w:rsidRPr="00994390">
        <w:rPr>
          <w:rFonts w:ascii="Times New Roman" w:hAnsi="Times New Roman" w:cs="Times New Roman"/>
          <w:sz w:val="28"/>
          <w:szCs w:val="28"/>
        </w:rPr>
        <w:t xml:space="preserve">ПФХД будут </w:t>
      </w:r>
      <w:r w:rsidR="00994390" w:rsidRPr="00994390">
        <w:rPr>
          <w:rFonts w:ascii="Times New Roman" w:hAnsi="Times New Roman" w:cs="Times New Roman"/>
          <w:sz w:val="28"/>
          <w:szCs w:val="28"/>
        </w:rPr>
        <w:t xml:space="preserve">необоснованно </w:t>
      </w:r>
      <w:r w:rsidRPr="00994390">
        <w:rPr>
          <w:rFonts w:ascii="Times New Roman" w:hAnsi="Times New Roman" w:cs="Times New Roman"/>
          <w:sz w:val="28"/>
          <w:szCs w:val="28"/>
        </w:rPr>
        <w:t>отличаться от данных бухгалтерской отчетности. Чтобы избежать подобных расхождений</w:t>
      </w:r>
      <w:r w:rsidR="00994390">
        <w:rPr>
          <w:rFonts w:ascii="Times New Roman" w:hAnsi="Times New Roman" w:cs="Times New Roman"/>
          <w:sz w:val="28"/>
          <w:szCs w:val="28"/>
        </w:rPr>
        <w:t>,</w:t>
      </w:r>
      <w:r w:rsidRPr="00994390">
        <w:rPr>
          <w:rFonts w:ascii="Times New Roman" w:hAnsi="Times New Roman" w:cs="Times New Roman"/>
          <w:sz w:val="28"/>
          <w:szCs w:val="28"/>
        </w:rPr>
        <w:t xml:space="preserve"> </w:t>
      </w:r>
      <w:r w:rsidR="00994390">
        <w:rPr>
          <w:rFonts w:ascii="Times New Roman" w:hAnsi="Times New Roman" w:cs="Times New Roman"/>
          <w:sz w:val="28"/>
          <w:szCs w:val="28"/>
        </w:rPr>
        <w:t xml:space="preserve">необходимо </w:t>
      </w:r>
      <w:r w:rsidRPr="00994390">
        <w:rPr>
          <w:rFonts w:ascii="Times New Roman" w:hAnsi="Times New Roman" w:cs="Times New Roman"/>
          <w:sz w:val="28"/>
          <w:szCs w:val="28"/>
        </w:rPr>
        <w:t>свер</w:t>
      </w:r>
      <w:r w:rsidR="00994390">
        <w:rPr>
          <w:rFonts w:ascii="Times New Roman" w:hAnsi="Times New Roman" w:cs="Times New Roman"/>
          <w:sz w:val="28"/>
          <w:szCs w:val="28"/>
        </w:rPr>
        <w:t>ить</w:t>
      </w:r>
      <w:r w:rsidRPr="00994390">
        <w:rPr>
          <w:rFonts w:ascii="Times New Roman" w:hAnsi="Times New Roman" w:cs="Times New Roman"/>
          <w:sz w:val="28"/>
          <w:szCs w:val="28"/>
        </w:rPr>
        <w:t xml:space="preserve"> их </w:t>
      </w:r>
      <w:r w:rsidR="00994390" w:rsidRPr="00994390">
        <w:rPr>
          <w:rFonts w:ascii="Times New Roman" w:hAnsi="Times New Roman" w:cs="Times New Roman"/>
          <w:sz w:val="28"/>
          <w:szCs w:val="28"/>
        </w:rPr>
        <w:t>с данными отчета</w:t>
      </w:r>
      <w:r w:rsidRPr="00994390">
        <w:rPr>
          <w:rFonts w:ascii="Times New Roman" w:hAnsi="Times New Roman" w:cs="Times New Roman"/>
          <w:sz w:val="28"/>
          <w:szCs w:val="28"/>
        </w:rPr>
        <w:t xml:space="preserve">. </w:t>
      </w:r>
    </w:p>
    <w:p w:rsidR="00E40369" w:rsidRPr="00994390" w:rsidRDefault="00E40369" w:rsidP="00994390">
      <w:pPr>
        <w:shd w:val="clear" w:color="auto" w:fill="FFFFFF"/>
        <w:spacing w:before="100" w:beforeAutospacing="1" w:after="300" w:line="360" w:lineRule="atLeast"/>
        <w:ind w:firstLine="709"/>
        <w:jc w:val="both"/>
        <w:rPr>
          <w:rFonts w:ascii="Times New Roman" w:eastAsia="Times New Roman" w:hAnsi="Times New Roman" w:cs="Times New Roman"/>
          <w:b/>
          <w:bCs/>
          <w:color w:val="000000"/>
          <w:sz w:val="28"/>
          <w:szCs w:val="28"/>
          <w:lang w:eastAsia="ru-RU"/>
        </w:rPr>
      </w:pPr>
      <w:r w:rsidRPr="00994390">
        <w:rPr>
          <w:rFonts w:ascii="Times New Roman" w:hAnsi="Times New Roman" w:cs="Times New Roman"/>
          <w:sz w:val="28"/>
          <w:szCs w:val="28"/>
        </w:rPr>
        <w:t xml:space="preserve">Показатели </w:t>
      </w:r>
      <w:r w:rsidR="00994390" w:rsidRPr="00994390">
        <w:rPr>
          <w:rFonts w:ascii="Times New Roman" w:hAnsi="Times New Roman" w:cs="Times New Roman"/>
          <w:sz w:val="28"/>
          <w:szCs w:val="28"/>
        </w:rPr>
        <w:t xml:space="preserve">ПФХД </w:t>
      </w:r>
      <w:r w:rsidRPr="00994390">
        <w:rPr>
          <w:rFonts w:ascii="Times New Roman" w:hAnsi="Times New Roman" w:cs="Times New Roman"/>
          <w:sz w:val="28"/>
          <w:szCs w:val="28"/>
        </w:rPr>
        <w:t xml:space="preserve"> </w:t>
      </w:r>
      <w:r w:rsidR="00994390" w:rsidRPr="00994390">
        <w:rPr>
          <w:rFonts w:ascii="Times New Roman" w:hAnsi="Times New Roman" w:cs="Times New Roman"/>
          <w:sz w:val="28"/>
          <w:szCs w:val="28"/>
        </w:rPr>
        <w:t>следует</w:t>
      </w:r>
      <w:r w:rsidRPr="00994390">
        <w:rPr>
          <w:rFonts w:ascii="Times New Roman" w:hAnsi="Times New Roman" w:cs="Times New Roman"/>
          <w:sz w:val="28"/>
          <w:szCs w:val="28"/>
        </w:rPr>
        <w:t xml:space="preserve"> подтверж</w:t>
      </w:r>
      <w:r w:rsidR="00994390" w:rsidRPr="00994390">
        <w:rPr>
          <w:rFonts w:ascii="Times New Roman" w:hAnsi="Times New Roman" w:cs="Times New Roman"/>
          <w:sz w:val="28"/>
          <w:szCs w:val="28"/>
        </w:rPr>
        <w:t>дать расчетами (обоснованиями) с целью их последующего  предъявления</w:t>
      </w:r>
      <w:r w:rsidRPr="00994390">
        <w:rPr>
          <w:rFonts w:ascii="Times New Roman" w:hAnsi="Times New Roman" w:cs="Times New Roman"/>
          <w:sz w:val="28"/>
          <w:szCs w:val="28"/>
        </w:rPr>
        <w:t xml:space="preserve"> контролирующим органам</w:t>
      </w:r>
      <w:r w:rsidR="00994390" w:rsidRPr="00994390">
        <w:rPr>
          <w:rFonts w:ascii="Times New Roman" w:hAnsi="Times New Roman" w:cs="Times New Roman"/>
          <w:sz w:val="28"/>
          <w:szCs w:val="28"/>
        </w:rPr>
        <w:t>. Примерный перечень документов</w:t>
      </w:r>
      <w:r w:rsidRPr="00994390">
        <w:rPr>
          <w:rFonts w:ascii="Times New Roman" w:hAnsi="Times New Roman" w:cs="Times New Roman"/>
          <w:sz w:val="28"/>
          <w:szCs w:val="28"/>
        </w:rPr>
        <w:t>, которыми можно подтвердить цифры</w:t>
      </w:r>
      <w:r w:rsidR="00994390" w:rsidRPr="00994390">
        <w:rPr>
          <w:rFonts w:ascii="Times New Roman" w:hAnsi="Times New Roman" w:cs="Times New Roman"/>
          <w:sz w:val="28"/>
          <w:szCs w:val="28"/>
        </w:rPr>
        <w:t xml:space="preserve"> ПФХД по расходам</w:t>
      </w:r>
      <w:r w:rsidRPr="00994390">
        <w:rPr>
          <w:rFonts w:ascii="Times New Roman" w:hAnsi="Times New Roman" w:cs="Times New Roman"/>
          <w:sz w:val="28"/>
          <w:szCs w:val="28"/>
        </w:rPr>
        <w:t xml:space="preserve">, </w:t>
      </w:r>
      <w:r w:rsidR="00994390" w:rsidRPr="00994390">
        <w:rPr>
          <w:rFonts w:ascii="Times New Roman" w:hAnsi="Times New Roman" w:cs="Times New Roman"/>
          <w:sz w:val="28"/>
          <w:szCs w:val="28"/>
        </w:rPr>
        <w:t xml:space="preserve">приведен </w:t>
      </w:r>
      <w:r w:rsidRPr="00994390">
        <w:rPr>
          <w:rFonts w:ascii="Times New Roman" w:hAnsi="Times New Roman" w:cs="Times New Roman"/>
          <w:sz w:val="28"/>
          <w:szCs w:val="28"/>
        </w:rPr>
        <w:t>в таблице.</w:t>
      </w:r>
    </w:p>
    <w:tbl>
      <w:tblPr>
        <w:tblW w:w="9639" w:type="dxa"/>
        <w:tblInd w:w="144" w:type="dxa"/>
        <w:tblLayout w:type="fixed"/>
        <w:tblCellMar>
          <w:left w:w="0" w:type="dxa"/>
          <w:right w:w="0" w:type="dxa"/>
        </w:tblCellMar>
        <w:tblLook w:val="0420" w:firstRow="1" w:lastRow="0" w:firstColumn="0" w:lastColumn="0" w:noHBand="0" w:noVBand="1"/>
      </w:tblPr>
      <w:tblGrid>
        <w:gridCol w:w="4962"/>
        <w:gridCol w:w="60"/>
        <w:gridCol w:w="81"/>
        <w:gridCol w:w="4536"/>
      </w:tblGrid>
      <w:tr w:rsidR="00EE088A" w:rsidRPr="00EE088A" w:rsidTr="00CD5FE8">
        <w:trPr>
          <w:trHeight w:val="655"/>
        </w:trPr>
        <w:tc>
          <w:tcPr>
            <w:tcW w:w="5103"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FFFFFF" w:themeColor="light1"/>
                <w:kern w:val="24"/>
                <w:sz w:val="28"/>
                <w:szCs w:val="28"/>
                <w:lang w:eastAsia="ru-RU"/>
              </w:rPr>
              <w:t>ЧТО учитывать</w:t>
            </w:r>
            <w:r w:rsidR="00994390" w:rsidRPr="00CD5FE8">
              <w:rPr>
                <w:rFonts w:ascii="Times New Roman" w:eastAsia="Times New Roman" w:hAnsi="Times New Roman" w:cs="Times New Roman"/>
                <w:bCs/>
                <w:color w:val="FFFFFF" w:themeColor="light1"/>
                <w:kern w:val="24"/>
                <w:sz w:val="28"/>
                <w:szCs w:val="28"/>
                <w:lang w:eastAsia="ru-RU"/>
              </w:rPr>
              <w:t xml:space="preserve"> в ПФХД</w:t>
            </w:r>
          </w:p>
        </w:tc>
        <w:tc>
          <w:tcPr>
            <w:tcW w:w="453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FFFFFF" w:themeColor="light1"/>
                <w:kern w:val="24"/>
                <w:sz w:val="28"/>
                <w:szCs w:val="28"/>
                <w:lang w:eastAsia="ru-RU"/>
              </w:rPr>
              <w:t>ЧЕМ подтвердить расчеты</w:t>
            </w:r>
            <w:r w:rsidR="00994390" w:rsidRPr="00CD5FE8">
              <w:rPr>
                <w:rFonts w:ascii="Times New Roman" w:eastAsia="Times New Roman" w:hAnsi="Times New Roman" w:cs="Times New Roman"/>
                <w:bCs/>
                <w:color w:val="FFFFFF" w:themeColor="light1"/>
                <w:kern w:val="24"/>
                <w:sz w:val="28"/>
                <w:szCs w:val="28"/>
                <w:lang w:eastAsia="ru-RU"/>
              </w:rPr>
              <w:t xml:space="preserve"> (примерный перечень документов)</w:t>
            </w:r>
          </w:p>
        </w:tc>
      </w:tr>
      <w:tr w:rsidR="00EE088A" w:rsidRPr="00EE088A" w:rsidTr="00CD5FE8">
        <w:trPr>
          <w:trHeight w:val="332"/>
        </w:trPr>
        <w:tc>
          <w:tcPr>
            <w:tcW w:w="9639" w:type="dxa"/>
            <w:gridSpan w:val="4"/>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Расходы на оплату труда</w:t>
            </w:r>
          </w:p>
        </w:tc>
      </w:tr>
      <w:tr w:rsidR="00EE088A" w:rsidRPr="00EE088A" w:rsidTr="00CD5FE8">
        <w:trPr>
          <w:trHeight w:val="1625"/>
        </w:trPr>
        <w:tc>
          <w:tcPr>
            <w:tcW w:w="5103"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E088A" w:rsidRPr="00EE088A" w:rsidRDefault="00EE088A" w:rsidP="00AA6973">
            <w:pPr>
              <w:numPr>
                <w:ilvl w:val="0"/>
                <w:numId w:val="5"/>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 xml:space="preserve">Расчетная численность </w:t>
            </w:r>
            <w:proofErr w:type="gramStart"/>
            <w:r w:rsidRPr="00EE088A">
              <w:rPr>
                <w:rFonts w:ascii="Times New Roman" w:eastAsia="Times New Roman" w:hAnsi="Times New Roman" w:cs="Times New Roman"/>
                <w:bCs/>
                <w:color w:val="000000" w:themeColor="dark1"/>
                <w:kern w:val="24"/>
                <w:sz w:val="28"/>
                <w:szCs w:val="28"/>
                <w:lang w:eastAsia="ru-RU"/>
              </w:rPr>
              <w:t>работающих</w:t>
            </w:r>
            <w:proofErr w:type="gramEnd"/>
          </w:p>
          <w:p w:rsidR="00EE088A" w:rsidRPr="00EE088A" w:rsidRDefault="00EE088A" w:rsidP="00AA6973">
            <w:pPr>
              <w:numPr>
                <w:ilvl w:val="0"/>
                <w:numId w:val="5"/>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Должностные оклады</w:t>
            </w:r>
          </w:p>
          <w:p w:rsidR="00EE088A" w:rsidRPr="00EE088A" w:rsidRDefault="00EE088A" w:rsidP="00AA6973">
            <w:pPr>
              <w:numPr>
                <w:ilvl w:val="0"/>
                <w:numId w:val="5"/>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Компенсационные и стимулирующие выплаты</w:t>
            </w:r>
          </w:p>
          <w:p w:rsidR="00EE088A" w:rsidRPr="00EE088A" w:rsidRDefault="00EE088A" w:rsidP="00AA6973">
            <w:pPr>
              <w:numPr>
                <w:ilvl w:val="0"/>
                <w:numId w:val="5"/>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Иные выплаты</w:t>
            </w: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     Штатное расписание</w:t>
            </w:r>
          </w:p>
          <w:p w:rsidR="00EE088A" w:rsidRPr="00EE088A" w:rsidRDefault="00EE088A" w:rsidP="00AA6973">
            <w:pPr>
              <w:numPr>
                <w:ilvl w:val="0"/>
                <w:numId w:val="6"/>
              </w:numPr>
              <w:tabs>
                <w:tab w:val="clear" w:pos="720"/>
                <w:tab w:val="left" w:pos="423"/>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Тарификация</w:t>
            </w:r>
          </w:p>
          <w:p w:rsidR="00EE088A" w:rsidRPr="00EE088A" w:rsidRDefault="00EE088A" w:rsidP="00AA6973">
            <w:pPr>
              <w:numPr>
                <w:ilvl w:val="0"/>
                <w:numId w:val="6"/>
              </w:numPr>
              <w:tabs>
                <w:tab w:val="clear" w:pos="720"/>
                <w:tab w:val="left" w:pos="423"/>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Положение об оплате труда</w:t>
            </w:r>
          </w:p>
          <w:p w:rsidR="00EE088A" w:rsidRPr="00EE088A" w:rsidRDefault="00EE088A" w:rsidP="00AA6973">
            <w:pPr>
              <w:numPr>
                <w:ilvl w:val="0"/>
                <w:numId w:val="6"/>
              </w:numPr>
              <w:tabs>
                <w:tab w:val="clear" w:pos="720"/>
                <w:tab w:val="left" w:pos="423"/>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Коллективный договор</w:t>
            </w:r>
          </w:p>
          <w:p w:rsidR="00EE088A" w:rsidRPr="00EE088A" w:rsidRDefault="00EE088A" w:rsidP="00AA6973">
            <w:pPr>
              <w:numPr>
                <w:ilvl w:val="0"/>
                <w:numId w:val="6"/>
              </w:numPr>
              <w:tabs>
                <w:tab w:val="clear" w:pos="720"/>
                <w:tab w:val="left" w:pos="423"/>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Другие локальные акты</w:t>
            </w:r>
          </w:p>
        </w:tc>
      </w:tr>
      <w:tr w:rsidR="00EE088A" w:rsidRPr="00EE088A" w:rsidTr="00CD5FE8">
        <w:trPr>
          <w:trHeight w:val="489"/>
        </w:trPr>
        <w:tc>
          <w:tcPr>
            <w:tcW w:w="9639" w:type="dxa"/>
            <w:gridSpan w:val="4"/>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AA6973">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Расходы на служебные командировки, медосмотры и др.</w:t>
            </w:r>
          </w:p>
        </w:tc>
      </w:tr>
      <w:tr w:rsidR="00EE088A" w:rsidRPr="00EE088A" w:rsidTr="00CD5FE8">
        <w:trPr>
          <w:trHeight w:val="1817"/>
        </w:trPr>
        <w:tc>
          <w:tcPr>
            <w:tcW w:w="5103"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E088A" w:rsidRPr="00EE088A" w:rsidRDefault="00EE088A" w:rsidP="00AA6973">
            <w:pPr>
              <w:numPr>
                <w:ilvl w:val="0"/>
                <w:numId w:val="7"/>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Суточные, проезд, проживание</w:t>
            </w:r>
          </w:p>
          <w:p w:rsidR="00EE088A" w:rsidRPr="00EE088A" w:rsidRDefault="00EE088A" w:rsidP="00AA6973">
            <w:pPr>
              <w:numPr>
                <w:ilvl w:val="0"/>
                <w:numId w:val="7"/>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Компенсация обязательных медосмотров работникам</w:t>
            </w:r>
          </w:p>
          <w:p w:rsidR="00EE088A" w:rsidRPr="00EE088A" w:rsidRDefault="00EE088A" w:rsidP="00AA6973">
            <w:pPr>
              <w:numPr>
                <w:ilvl w:val="0"/>
                <w:numId w:val="7"/>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Другие выплаты</w:t>
            </w: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E088A" w:rsidRPr="00EE088A" w:rsidRDefault="00EE088A" w:rsidP="00EE088A">
            <w:pPr>
              <w:spacing w:after="0" w:line="240" w:lineRule="auto"/>
              <w:ind w:left="418" w:hanging="418"/>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 xml:space="preserve">-    </w:t>
            </w:r>
            <w:r w:rsidR="00E40369" w:rsidRPr="00CD5FE8">
              <w:rPr>
                <w:rFonts w:ascii="Times New Roman" w:eastAsia="Times New Roman" w:hAnsi="Times New Roman" w:cs="Times New Roman"/>
                <w:bCs/>
                <w:color w:val="000000" w:themeColor="dark1"/>
                <w:kern w:val="24"/>
                <w:sz w:val="28"/>
                <w:szCs w:val="28"/>
                <w:lang w:eastAsia="ru-RU"/>
              </w:rPr>
              <w:t xml:space="preserve">  </w:t>
            </w:r>
            <w:r w:rsidRPr="00EE088A">
              <w:rPr>
                <w:rFonts w:ascii="Times New Roman" w:eastAsia="Times New Roman" w:hAnsi="Times New Roman" w:cs="Times New Roman"/>
                <w:bCs/>
                <w:color w:val="000000" w:themeColor="dark1"/>
                <w:kern w:val="24"/>
                <w:sz w:val="28"/>
                <w:szCs w:val="28"/>
                <w:lang w:eastAsia="ru-RU"/>
              </w:rPr>
              <w:t>Размеры возмещения    командировочных расходов</w:t>
            </w:r>
          </w:p>
          <w:p w:rsidR="00EE088A" w:rsidRPr="00EE088A" w:rsidRDefault="00E40369" w:rsidP="00AA6973">
            <w:pPr>
              <w:numPr>
                <w:ilvl w:val="0"/>
                <w:numId w:val="8"/>
              </w:numPr>
              <w:tabs>
                <w:tab w:val="clear" w:pos="720"/>
                <w:tab w:val="num" w:pos="282"/>
              </w:tabs>
              <w:spacing w:after="0" w:line="240" w:lineRule="auto"/>
              <w:ind w:left="-2" w:firstLine="0"/>
              <w:contextualSpacing/>
              <w:rPr>
                <w:rFonts w:ascii="Times New Roman" w:eastAsia="Times New Roman" w:hAnsi="Times New Roman" w:cs="Times New Roman"/>
                <w:sz w:val="28"/>
                <w:szCs w:val="28"/>
                <w:lang w:eastAsia="ru-RU"/>
              </w:rPr>
            </w:pPr>
            <w:r w:rsidRPr="00CD5FE8">
              <w:rPr>
                <w:rFonts w:ascii="Times New Roman" w:eastAsia="Times New Roman" w:hAnsi="Times New Roman" w:cs="Times New Roman"/>
                <w:bCs/>
                <w:color w:val="000000" w:themeColor="dark1"/>
                <w:kern w:val="24"/>
                <w:sz w:val="28"/>
                <w:szCs w:val="28"/>
                <w:lang w:eastAsia="ru-RU"/>
              </w:rPr>
              <w:t xml:space="preserve">  </w:t>
            </w:r>
            <w:r w:rsidR="00EE088A" w:rsidRPr="00EE088A">
              <w:rPr>
                <w:rFonts w:ascii="Times New Roman" w:eastAsia="Times New Roman" w:hAnsi="Times New Roman" w:cs="Times New Roman"/>
                <w:bCs/>
                <w:color w:val="000000" w:themeColor="dark1"/>
                <w:kern w:val="24"/>
                <w:sz w:val="28"/>
                <w:szCs w:val="28"/>
                <w:lang w:eastAsia="ru-RU"/>
              </w:rPr>
              <w:t>Списки работников, которые проходят медосмотры</w:t>
            </w:r>
          </w:p>
          <w:p w:rsidR="00EE088A" w:rsidRPr="00EE088A" w:rsidRDefault="00E40369" w:rsidP="00AA6973">
            <w:pPr>
              <w:numPr>
                <w:ilvl w:val="0"/>
                <w:numId w:val="8"/>
              </w:numPr>
              <w:tabs>
                <w:tab w:val="clear" w:pos="720"/>
                <w:tab w:val="num" w:pos="282"/>
              </w:tabs>
              <w:spacing w:after="0" w:line="240" w:lineRule="auto"/>
              <w:ind w:left="-2" w:firstLine="0"/>
              <w:contextualSpacing/>
              <w:rPr>
                <w:rFonts w:ascii="Times New Roman" w:eastAsia="Times New Roman" w:hAnsi="Times New Roman" w:cs="Times New Roman"/>
                <w:sz w:val="28"/>
                <w:szCs w:val="28"/>
                <w:lang w:eastAsia="ru-RU"/>
              </w:rPr>
            </w:pPr>
            <w:r w:rsidRPr="00CD5FE8">
              <w:rPr>
                <w:rFonts w:ascii="Times New Roman" w:eastAsia="Times New Roman" w:hAnsi="Times New Roman" w:cs="Times New Roman"/>
                <w:bCs/>
                <w:color w:val="000000" w:themeColor="dark1"/>
                <w:kern w:val="24"/>
                <w:sz w:val="28"/>
                <w:szCs w:val="28"/>
                <w:lang w:eastAsia="ru-RU"/>
              </w:rPr>
              <w:t xml:space="preserve">  </w:t>
            </w:r>
            <w:r w:rsidR="00EE088A" w:rsidRPr="00EE088A">
              <w:rPr>
                <w:rFonts w:ascii="Times New Roman" w:eastAsia="Times New Roman" w:hAnsi="Times New Roman" w:cs="Times New Roman"/>
                <w:bCs/>
                <w:color w:val="000000" w:themeColor="dark1"/>
                <w:kern w:val="24"/>
                <w:sz w:val="28"/>
                <w:szCs w:val="28"/>
                <w:lang w:eastAsia="ru-RU"/>
              </w:rPr>
              <w:t xml:space="preserve">Документы по </w:t>
            </w:r>
            <w:proofErr w:type="spellStart"/>
            <w:r w:rsidR="00EE088A" w:rsidRPr="00EE088A">
              <w:rPr>
                <w:rFonts w:ascii="Times New Roman" w:eastAsia="Times New Roman" w:hAnsi="Times New Roman" w:cs="Times New Roman"/>
                <w:bCs/>
                <w:color w:val="000000" w:themeColor="dark1"/>
                <w:kern w:val="24"/>
                <w:sz w:val="28"/>
                <w:szCs w:val="28"/>
                <w:lang w:eastAsia="ru-RU"/>
              </w:rPr>
              <w:t>спецоценке</w:t>
            </w:r>
            <w:proofErr w:type="spellEnd"/>
            <w:r w:rsidR="00EE088A" w:rsidRPr="00EE088A">
              <w:rPr>
                <w:rFonts w:ascii="Times New Roman" w:eastAsia="Times New Roman" w:hAnsi="Times New Roman" w:cs="Times New Roman"/>
                <w:bCs/>
                <w:color w:val="000000" w:themeColor="dark1"/>
                <w:kern w:val="24"/>
                <w:sz w:val="28"/>
                <w:szCs w:val="28"/>
                <w:lang w:eastAsia="ru-RU"/>
              </w:rPr>
              <w:t xml:space="preserve"> условий труда</w:t>
            </w:r>
          </w:p>
        </w:tc>
      </w:tr>
      <w:tr w:rsidR="00EE088A" w:rsidRPr="00EE088A" w:rsidTr="00CD5FE8">
        <w:trPr>
          <w:trHeight w:val="418"/>
        </w:trPr>
        <w:tc>
          <w:tcPr>
            <w:tcW w:w="9639" w:type="dxa"/>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FFFFFF" w:themeColor="light1"/>
                <w:kern w:val="24"/>
                <w:sz w:val="28"/>
                <w:szCs w:val="28"/>
                <w:lang w:eastAsia="ru-RU"/>
              </w:rPr>
              <w:t>Выплаты работникам по уходу за ребенком</w:t>
            </w:r>
          </w:p>
        </w:tc>
      </w:tr>
      <w:tr w:rsidR="00EE088A" w:rsidRPr="00EE088A" w:rsidTr="00CD5FE8">
        <w:trPr>
          <w:trHeight w:val="655"/>
        </w:trPr>
        <w:tc>
          <w:tcPr>
            <w:tcW w:w="5103"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 xml:space="preserve">- </w:t>
            </w:r>
            <w:r w:rsidR="00E40369" w:rsidRPr="00CD5FE8">
              <w:rPr>
                <w:rFonts w:ascii="Times New Roman" w:eastAsia="Times New Roman" w:hAnsi="Times New Roman" w:cs="Times New Roman"/>
                <w:bCs/>
                <w:color w:val="000000" w:themeColor="dark1"/>
                <w:kern w:val="24"/>
                <w:sz w:val="28"/>
                <w:szCs w:val="28"/>
                <w:lang w:eastAsia="ru-RU"/>
              </w:rPr>
              <w:t xml:space="preserve">        </w:t>
            </w:r>
            <w:r w:rsidRPr="00EE088A">
              <w:rPr>
                <w:rFonts w:ascii="Times New Roman" w:eastAsia="Times New Roman" w:hAnsi="Times New Roman" w:cs="Times New Roman"/>
                <w:bCs/>
                <w:color w:val="000000" w:themeColor="dark1"/>
                <w:kern w:val="24"/>
                <w:sz w:val="28"/>
                <w:szCs w:val="28"/>
                <w:lang w:eastAsia="ru-RU"/>
              </w:rPr>
              <w:t xml:space="preserve">Численность работников, которые получают компенсацию на момент </w:t>
            </w:r>
            <w:r w:rsidRPr="00EE088A">
              <w:rPr>
                <w:rFonts w:ascii="Times New Roman" w:eastAsia="Times New Roman" w:hAnsi="Times New Roman" w:cs="Times New Roman"/>
                <w:bCs/>
                <w:color w:val="000000" w:themeColor="dark1"/>
                <w:kern w:val="24"/>
                <w:sz w:val="28"/>
                <w:szCs w:val="28"/>
                <w:lang w:eastAsia="ru-RU"/>
              </w:rPr>
              <w:lastRenderedPageBreak/>
              <w:t>расчета</w:t>
            </w:r>
          </w:p>
        </w:tc>
        <w:tc>
          <w:tcPr>
            <w:tcW w:w="453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lastRenderedPageBreak/>
              <w:t xml:space="preserve">- </w:t>
            </w:r>
            <w:r w:rsidR="00E40369" w:rsidRPr="00CD5FE8">
              <w:rPr>
                <w:rFonts w:ascii="Times New Roman" w:eastAsia="Times New Roman" w:hAnsi="Times New Roman" w:cs="Times New Roman"/>
                <w:bCs/>
                <w:color w:val="000000" w:themeColor="dark1"/>
                <w:kern w:val="24"/>
                <w:sz w:val="28"/>
                <w:szCs w:val="28"/>
                <w:lang w:eastAsia="ru-RU"/>
              </w:rPr>
              <w:t xml:space="preserve">     </w:t>
            </w:r>
            <w:r w:rsidRPr="00EE088A">
              <w:rPr>
                <w:rFonts w:ascii="Times New Roman" w:eastAsia="Times New Roman" w:hAnsi="Times New Roman" w:cs="Times New Roman"/>
                <w:bCs/>
                <w:color w:val="000000" w:themeColor="dark1"/>
                <w:kern w:val="24"/>
                <w:sz w:val="28"/>
                <w:szCs w:val="28"/>
                <w:lang w:eastAsia="ru-RU"/>
              </w:rPr>
              <w:t>Копии приказов об отпуске по уходу за ребенком</w:t>
            </w:r>
          </w:p>
        </w:tc>
      </w:tr>
      <w:tr w:rsidR="00EE088A" w:rsidRPr="00EE088A" w:rsidTr="00CD5FE8">
        <w:trPr>
          <w:trHeight w:val="395"/>
        </w:trPr>
        <w:tc>
          <w:tcPr>
            <w:tcW w:w="9639" w:type="dxa"/>
            <w:gridSpan w:val="4"/>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lastRenderedPageBreak/>
              <w:t>Страховые взносы на обязательное страхование</w:t>
            </w:r>
          </w:p>
        </w:tc>
      </w:tr>
      <w:tr w:rsidR="00CD5FE8" w:rsidRPr="00EE088A" w:rsidTr="00CD5FE8">
        <w:trPr>
          <w:trHeight w:val="687"/>
        </w:trPr>
        <w:tc>
          <w:tcPr>
            <w:tcW w:w="5103"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 xml:space="preserve">- </w:t>
            </w:r>
            <w:r w:rsidR="00E40369" w:rsidRPr="00CD5FE8">
              <w:rPr>
                <w:rFonts w:ascii="Times New Roman" w:eastAsia="Times New Roman" w:hAnsi="Times New Roman" w:cs="Times New Roman"/>
                <w:bCs/>
                <w:color w:val="000000" w:themeColor="dark1"/>
                <w:kern w:val="24"/>
                <w:sz w:val="28"/>
                <w:szCs w:val="28"/>
                <w:lang w:eastAsia="ru-RU"/>
              </w:rPr>
              <w:t xml:space="preserve">       </w:t>
            </w:r>
            <w:r w:rsidRPr="00EE088A">
              <w:rPr>
                <w:rFonts w:ascii="Times New Roman" w:eastAsia="Times New Roman" w:hAnsi="Times New Roman" w:cs="Times New Roman"/>
                <w:bCs/>
                <w:color w:val="000000" w:themeColor="dark1"/>
                <w:kern w:val="24"/>
                <w:sz w:val="28"/>
                <w:szCs w:val="28"/>
                <w:lang w:eastAsia="ru-RU"/>
              </w:rPr>
              <w:t>Тарифы страховых взносов</w:t>
            </w:r>
          </w:p>
        </w:tc>
        <w:tc>
          <w:tcPr>
            <w:tcW w:w="45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 xml:space="preserve">- </w:t>
            </w:r>
            <w:r w:rsidR="00E40369" w:rsidRPr="00CD5FE8">
              <w:rPr>
                <w:rFonts w:ascii="Times New Roman" w:eastAsia="Times New Roman" w:hAnsi="Times New Roman" w:cs="Times New Roman"/>
                <w:bCs/>
                <w:color w:val="000000" w:themeColor="dark1"/>
                <w:kern w:val="24"/>
                <w:sz w:val="28"/>
                <w:szCs w:val="28"/>
                <w:lang w:eastAsia="ru-RU"/>
              </w:rPr>
              <w:t xml:space="preserve">     </w:t>
            </w:r>
            <w:r w:rsidRPr="00EE088A">
              <w:rPr>
                <w:rFonts w:ascii="Times New Roman" w:eastAsia="Times New Roman" w:hAnsi="Times New Roman" w:cs="Times New Roman"/>
                <w:bCs/>
                <w:color w:val="000000" w:themeColor="dark1"/>
                <w:kern w:val="24"/>
                <w:sz w:val="28"/>
                <w:szCs w:val="28"/>
                <w:lang w:eastAsia="ru-RU"/>
              </w:rPr>
              <w:t>Тарифы страховых взносов на планируемый год</w:t>
            </w:r>
          </w:p>
        </w:tc>
      </w:tr>
      <w:tr w:rsidR="00EE088A" w:rsidRPr="00EE088A" w:rsidTr="00CD5FE8">
        <w:trPr>
          <w:trHeight w:val="274"/>
        </w:trPr>
        <w:tc>
          <w:tcPr>
            <w:tcW w:w="9639" w:type="dxa"/>
            <w:gridSpan w:val="4"/>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Расходы на уплату налогов, сборов и иных платежей</w:t>
            </w:r>
          </w:p>
        </w:tc>
      </w:tr>
      <w:tr w:rsidR="00CD5FE8" w:rsidRPr="00EE088A" w:rsidTr="00CD5FE8">
        <w:trPr>
          <w:trHeight w:val="1668"/>
        </w:trPr>
        <w:tc>
          <w:tcPr>
            <w:tcW w:w="5103"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AA6973">
            <w:pPr>
              <w:numPr>
                <w:ilvl w:val="0"/>
                <w:numId w:val="9"/>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Объект налогообложения</w:t>
            </w:r>
          </w:p>
          <w:p w:rsidR="00EE088A" w:rsidRPr="00EE088A" w:rsidRDefault="00EE088A" w:rsidP="00AA6973">
            <w:pPr>
              <w:numPr>
                <w:ilvl w:val="0"/>
                <w:numId w:val="9"/>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Особенности определения налоговой базы,  налоговые льготы, налоговые ставки</w:t>
            </w:r>
          </w:p>
        </w:tc>
        <w:tc>
          <w:tcPr>
            <w:tcW w:w="45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AA6973" w:rsidP="00AA6973">
            <w:pPr>
              <w:spacing w:after="0" w:line="240" w:lineRule="auto"/>
              <w:contextualSpacing/>
              <w:rPr>
                <w:rFonts w:ascii="Times New Roman" w:eastAsia="Times New Roman" w:hAnsi="Times New Roman" w:cs="Times New Roman"/>
                <w:sz w:val="28"/>
                <w:szCs w:val="28"/>
                <w:lang w:eastAsia="ru-RU"/>
              </w:rPr>
            </w:pPr>
            <w:r w:rsidRPr="00CD5FE8">
              <w:rPr>
                <w:rFonts w:ascii="Times New Roman" w:eastAsia="Times New Roman" w:hAnsi="Times New Roman" w:cs="Times New Roman"/>
                <w:bCs/>
                <w:color w:val="000000" w:themeColor="dark1"/>
                <w:kern w:val="24"/>
                <w:sz w:val="28"/>
                <w:szCs w:val="28"/>
                <w:lang w:eastAsia="ru-RU"/>
              </w:rPr>
              <w:t xml:space="preserve">- </w:t>
            </w:r>
            <w:r w:rsidR="00E40369" w:rsidRPr="00CD5FE8">
              <w:rPr>
                <w:rFonts w:ascii="Times New Roman" w:eastAsia="Times New Roman" w:hAnsi="Times New Roman" w:cs="Times New Roman"/>
                <w:bCs/>
                <w:color w:val="000000" w:themeColor="dark1"/>
                <w:kern w:val="24"/>
                <w:sz w:val="28"/>
                <w:szCs w:val="28"/>
                <w:lang w:eastAsia="ru-RU"/>
              </w:rPr>
              <w:t xml:space="preserve">    </w:t>
            </w:r>
            <w:r w:rsidR="00EE088A" w:rsidRPr="00EE088A">
              <w:rPr>
                <w:rFonts w:ascii="Times New Roman" w:eastAsia="Times New Roman" w:hAnsi="Times New Roman" w:cs="Times New Roman"/>
                <w:bCs/>
                <w:color w:val="000000" w:themeColor="dark1"/>
                <w:kern w:val="24"/>
                <w:sz w:val="28"/>
                <w:szCs w:val="28"/>
                <w:lang w:eastAsia="ru-RU"/>
              </w:rPr>
              <w:t>Декларации по налогам на  1 января текущего года</w:t>
            </w:r>
          </w:p>
          <w:p w:rsidR="00EE088A" w:rsidRPr="00EE088A" w:rsidRDefault="00AA6973" w:rsidP="00AA6973">
            <w:pPr>
              <w:spacing w:after="0" w:line="240" w:lineRule="auto"/>
              <w:contextualSpacing/>
              <w:rPr>
                <w:rFonts w:ascii="Times New Roman" w:eastAsia="Times New Roman" w:hAnsi="Times New Roman" w:cs="Times New Roman"/>
                <w:sz w:val="28"/>
                <w:szCs w:val="28"/>
                <w:lang w:eastAsia="ru-RU"/>
              </w:rPr>
            </w:pPr>
            <w:r w:rsidRPr="00CD5FE8">
              <w:rPr>
                <w:rFonts w:ascii="Times New Roman" w:eastAsia="Times New Roman" w:hAnsi="Times New Roman" w:cs="Times New Roman"/>
                <w:bCs/>
                <w:color w:val="000000" w:themeColor="dark1"/>
                <w:kern w:val="24"/>
                <w:sz w:val="28"/>
                <w:szCs w:val="28"/>
                <w:lang w:eastAsia="ru-RU"/>
              </w:rPr>
              <w:t xml:space="preserve">- </w:t>
            </w:r>
            <w:r w:rsidR="00E40369" w:rsidRPr="00CD5FE8">
              <w:rPr>
                <w:rFonts w:ascii="Times New Roman" w:eastAsia="Times New Roman" w:hAnsi="Times New Roman" w:cs="Times New Roman"/>
                <w:bCs/>
                <w:color w:val="000000" w:themeColor="dark1"/>
                <w:kern w:val="24"/>
                <w:sz w:val="28"/>
                <w:szCs w:val="28"/>
                <w:lang w:eastAsia="ru-RU"/>
              </w:rPr>
              <w:t xml:space="preserve">    </w:t>
            </w:r>
            <w:r w:rsidR="00EE088A" w:rsidRPr="00EE088A">
              <w:rPr>
                <w:rFonts w:ascii="Times New Roman" w:eastAsia="Times New Roman" w:hAnsi="Times New Roman" w:cs="Times New Roman"/>
                <w:bCs/>
                <w:color w:val="000000" w:themeColor="dark1"/>
                <w:kern w:val="24"/>
                <w:sz w:val="28"/>
                <w:szCs w:val="28"/>
                <w:lang w:eastAsia="ru-RU"/>
              </w:rPr>
              <w:t xml:space="preserve">Показатели нефинансовых активов на 1 июля текущего года (здания, </w:t>
            </w:r>
            <w:proofErr w:type="spellStart"/>
            <w:r w:rsidR="00EE088A" w:rsidRPr="00EE088A">
              <w:rPr>
                <w:rFonts w:ascii="Times New Roman" w:eastAsia="Times New Roman" w:hAnsi="Times New Roman" w:cs="Times New Roman"/>
                <w:bCs/>
                <w:color w:val="000000" w:themeColor="dark1"/>
                <w:kern w:val="24"/>
                <w:sz w:val="28"/>
                <w:szCs w:val="28"/>
                <w:lang w:eastAsia="ru-RU"/>
              </w:rPr>
              <w:t>сооруж</w:t>
            </w:r>
            <w:proofErr w:type="spellEnd"/>
            <w:r w:rsidR="00EE088A" w:rsidRPr="00EE088A">
              <w:rPr>
                <w:rFonts w:ascii="Times New Roman" w:eastAsia="Times New Roman" w:hAnsi="Times New Roman" w:cs="Times New Roman"/>
                <w:bCs/>
                <w:color w:val="000000" w:themeColor="dark1"/>
                <w:kern w:val="24"/>
                <w:sz w:val="28"/>
                <w:szCs w:val="28"/>
                <w:lang w:eastAsia="ru-RU"/>
              </w:rPr>
              <w:t xml:space="preserve">., машины, земля, интеллектуальная собств. </w:t>
            </w:r>
            <w:r w:rsidR="00A02781" w:rsidRPr="00EE088A">
              <w:rPr>
                <w:rFonts w:ascii="Times New Roman" w:eastAsia="Times New Roman" w:hAnsi="Times New Roman" w:cs="Times New Roman"/>
                <w:bCs/>
                <w:color w:val="000000" w:themeColor="dark1"/>
                <w:kern w:val="24"/>
                <w:sz w:val="28"/>
                <w:szCs w:val="28"/>
                <w:lang w:eastAsia="ru-RU"/>
              </w:rPr>
              <w:t>И</w:t>
            </w:r>
            <w:r w:rsidR="00EE088A" w:rsidRPr="00EE088A">
              <w:rPr>
                <w:rFonts w:ascii="Times New Roman" w:eastAsia="Times New Roman" w:hAnsi="Times New Roman" w:cs="Times New Roman"/>
                <w:bCs/>
                <w:color w:val="000000" w:themeColor="dark1"/>
                <w:kern w:val="24"/>
                <w:sz w:val="28"/>
                <w:szCs w:val="28"/>
                <w:lang w:eastAsia="ru-RU"/>
              </w:rPr>
              <w:t xml:space="preserve"> др.)</w:t>
            </w:r>
          </w:p>
        </w:tc>
      </w:tr>
      <w:tr w:rsidR="00EE088A" w:rsidRPr="00EE088A" w:rsidTr="00CD5FE8">
        <w:trPr>
          <w:trHeight w:val="347"/>
        </w:trPr>
        <w:tc>
          <w:tcPr>
            <w:tcW w:w="9639" w:type="dxa"/>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E088A" w:rsidRPr="00EE088A" w:rsidRDefault="00EE088A" w:rsidP="00AA6973">
            <w:pPr>
              <w:tabs>
                <w:tab w:val="num" w:pos="0"/>
              </w:tabs>
              <w:spacing w:after="0" w:line="240" w:lineRule="auto"/>
              <w:ind w:left="-2" w:firstLine="2"/>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FFFFFF" w:themeColor="light1"/>
                <w:kern w:val="24"/>
                <w:sz w:val="28"/>
                <w:szCs w:val="28"/>
                <w:lang w:eastAsia="ru-RU"/>
              </w:rPr>
              <w:t>Расходы на оплату услуг связи</w:t>
            </w:r>
          </w:p>
        </w:tc>
      </w:tr>
      <w:tr w:rsidR="00CD5FE8" w:rsidRPr="00EE088A" w:rsidTr="00CD5FE8">
        <w:trPr>
          <w:trHeight w:val="3182"/>
        </w:trPr>
        <w:tc>
          <w:tcPr>
            <w:tcW w:w="5103"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AA6973">
            <w:pPr>
              <w:numPr>
                <w:ilvl w:val="0"/>
                <w:numId w:val="10"/>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Стационарная связь (абонентская плата, количество номеров, количество месяцев, стоимость междугородних, международных и местных телефонных соединений и т.д.)</w:t>
            </w:r>
          </w:p>
          <w:p w:rsidR="00EE088A" w:rsidRPr="00EE088A" w:rsidRDefault="00EE088A" w:rsidP="00AA6973">
            <w:pPr>
              <w:numPr>
                <w:ilvl w:val="0"/>
                <w:numId w:val="10"/>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Почта (количество, стоимость пересылки и т.д.)</w:t>
            </w:r>
          </w:p>
          <w:p w:rsidR="00EE088A" w:rsidRPr="00EE088A" w:rsidRDefault="00EE088A" w:rsidP="00AA6973">
            <w:pPr>
              <w:numPr>
                <w:ilvl w:val="0"/>
                <w:numId w:val="10"/>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Интернет (абонентская плата, стоимость аренды интернет-канала, интернет-трафик и т.д.)</w:t>
            </w:r>
          </w:p>
        </w:tc>
        <w:tc>
          <w:tcPr>
            <w:tcW w:w="453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AA6973">
            <w:pPr>
              <w:numPr>
                <w:ilvl w:val="0"/>
                <w:numId w:val="10"/>
              </w:numPr>
              <w:tabs>
                <w:tab w:val="clear" w:pos="720"/>
                <w:tab w:val="num" w:pos="0"/>
              </w:tabs>
              <w:spacing w:after="0" w:line="240" w:lineRule="auto"/>
              <w:ind w:left="-2" w:firstLine="2"/>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Копии договоров на услуги связи по состоянию на 1 января текущего года</w:t>
            </w:r>
          </w:p>
          <w:p w:rsidR="00EE088A" w:rsidRPr="00EE088A" w:rsidRDefault="00EE088A" w:rsidP="00AA6973">
            <w:pPr>
              <w:numPr>
                <w:ilvl w:val="0"/>
                <w:numId w:val="10"/>
              </w:numPr>
              <w:tabs>
                <w:tab w:val="clear" w:pos="720"/>
                <w:tab w:val="num" w:pos="0"/>
              </w:tabs>
              <w:spacing w:after="0" w:line="240" w:lineRule="auto"/>
              <w:ind w:left="-2" w:firstLine="2"/>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Копии договоров, заключенных в текущем году</w:t>
            </w:r>
          </w:p>
        </w:tc>
      </w:tr>
      <w:tr w:rsidR="00EE088A" w:rsidRPr="00EE088A" w:rsidTr="00CD5FE8">
        <w:trPr>
          <w:trHeight w:val="407"/>
        </w:trPr>
        <w:tc>
          <w:tcPr>
            <w:tcW w:w="9639" w:type="dxa"/>
            <w:gridSpan w:val="4"/>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Расходы на оплату транспортных услуг</w:t>
            </w:r>
          </w:p>
        </w:tc>
      </w:tr>
      <w:tr w:rsidR="00CD5FE8" w:rsidRPr="00EE088A" w:rsidTr="00CD5FE8">
        <w:trPr>
          <w:trHeight w:val="2046"/>
        </w:trPr>
        <w:tc>
          <w:tcPr>
            <w:tcW w:w="5103"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AA6973">
            <w:pPr>
              <w:numPr>
                <w:ilvl w:val="0"/>
                <w:numId w:val="11"/>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Перевозка грузов, учебников, работников</w:t>
            </w:r>
          </w:p>
          <w:p w:rsidR="00EE088A" w:rsidRPr="00EE088A" w:rsidRDefault="00EE088A" w:rsidP="00AA6973">
            <w:pPr>
              <w:numPr>
                <w:ilvl w:val="0"/>
                <w:numId w:val="11"/>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Количество заключенных договоров</w:t>
            </w:r>
          </w:p>
          <w:p w:rsidR="00EE088A" w:rsidRPr="00EE088A" w:rsidRDefault="00EE088A" w:rsidP="00AA6973">
            <w:pPr>
              <w:numPr>
                <w:ilvl w:val="0"/>
                <w:numId w:val="11"/>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Количество работников с разъездной работой</w:t>
            </w:r>
          </w:p>
          <w:p w:rsidR="00EE088A" w:rsidRPr="00EE088A" w:rsidRDefault="00EE088A" w:rsidP="00AA6973">
            <w:pPr>
              <w:numPr>
                <w:ilvl w:val="0"/>
                <w:numId w:val="11"/>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Стоимость транспортных услуг, проездных билетов</w:t>
            </w:r>
          </w:p>
        </w:tc>
        <w:tc>
          <w:tcPr>
            <w:tcW w:w="45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AA6973">
            <w:pPr>
              <w:numPr>
                <w:ilvl w:val="0"/>
                <w:numId w:val="11"/>
              </w:numPr>
              <w:spacing w:after="0" w:line="240" w:lineRule="auto"/>
              <w:ind w:left="139"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Копии договоров текущего года</w:t>
            </w:r>
          </w:p>
          <w:p w:rsidR="00EE088A" w:rsidRPr="00EE088A" w:rsidRDefault="00EE088A" w:rsidP="00AA6973">
            <w:pPr>
              <w:numPr>
                <w:ilvl w:val="0"/>
                <w:numId w:val="11"/>
              </w:numPr>
              <w:spacing w:after="0" w:line="240" w:lineRule="auto"/>
              <w:ind w:left="139" w:right="-1104"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Коммерческие предложения или прайс-листы потенциальных исполнителей на планируемый год</w:t>
            </w:r>
          </w:p>
          <w:p w:rsidR="00EE088A" w:rsidRPr="00EE088A" w:rsidRDefault="00EE088A" w:rsidP="00AA6973">
            <w:pPr>
              <w:numPr>
                <w:ilvl w:val="0"/>
                <w:numId w:val="11"/>
              </w:numPr>
              <w:spacing w:after="0" w:line="240" w:lineRule="auto"/>
              <w:ind w:left="139" w:right="-3"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Список работников с разъездной работой</w:t>
            </w:r>
          </w:p>
        </w:tc>
      </w:tr>
      <w:tr w:rsidR="00EE088A" w:rsidRPr="00EE088A" w:rsidTr="00CD5FE8">
        <w:trPr>
          <w:trHeight w:val="405"/>
        </w:trPr>
        <w:tc>
          <w:tcPr>
            <w:tcW w:w="9639" w:type="dxa"/>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FFFFFF" w:themeColor="light1"/>
                <w:kern w:val="24"/>
                <w:sz w:val="28"/>
                <w:szCs w:val="28"/>
                <w:lang w:eastAsia="ru-RU"/>
              </w:rPr>
              <w:t>Расходы на оплату коммунальных услуг</w:t>
            </w:r>
          </w:p>
        </w:tc>
      </w:tr>
      <w:tr w:rsidR="00EE088A" w:rsidRPr="00EE088A" w:rsidTr="00CD5FE8">
        <w:trPr>
          <w:trHeight w:val="788"/>
        </w:trPr>
        <w:tc>
          <w:tcPr>
            <w:tcW w:w="496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AA6973">
            <w:pPr>
              <w:numPr>
                <w:ilvl w:val="0"/>
                <w:numId w:val="12"/>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 xml:space="preserve">Количество заключенных договоров на газоснабжение, электроснабжение, теплоснабжение, </w:t>
            </w:r>
            <w:r w:rsidRPr="00EE088A">
              <w:rPr>
                <w:rFonts w:ascii="Times New Roman" w:eastAsia="Times New Roman" w:hAnsi="Times New Roman" w:cs="Times New Roman"/>
                <w:bCs/>
                <w:color w:val="000000" w:themeColor="dark1"/>
                <w:kern w:val="24"/>
                <w:sz w:val="28"/>
                <w:szCs w:val="28"/>
                <w:lang w:eastAsia="ru-RU"/>
              </w:rPr>
              <w:lastRenderedPageBreak/>
              <w:t>ГВС и ХВС, водоотведение</w:t>
            </w:r>
          </w:p>
          <w:p w:rsidR="00EE088A" w:rsidRPr="00EE088A" w:rsidRDefault="00EE088A" w:rsidP="00AA6973">
            <w:pPr>
              <w:numPr>
                <w:ilvl w:val="0"/>
                <w:numId w:val="12"/>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Тарифы, расчетная потребность в услугах</w:t>
            </w:r>
          </w:p>
          <w:p w:rsidR="00EE088A" w:rsidRPr="00EE088A" w:rsidRDefault="00EE088A" w:rsidP="00AA6973">
            <w:pPr>
              <w:numPr>
                <w:ilvl w:val="0"/>
                <w:numId w:val="12"/>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Затраты на транспортировку топлива</w:t>
            </w:r>
          </w:p>
        </w:tc>
        <w:tc>
          <w:tcPr>
            <w:tcW w:w="4677"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AA6973">
            <w:pPr>
              <w:numPr>
                <w:ilvl w:val="0"/>
                <w:numId w:val="12"/>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lastRenderedPageBreak/>
              <w:t>Ответ коммунальных организаций на письменный запрос о тарифах на планируемый год</w:t>
            </w:r>
          </w:p>
          <w:p w:rsidR="00EE088A" w:rsidRPr="00EE088A" w:rsidRDefault="00EE088A" w:rsidP="00AA6973">
            <w:pPr>
              <w:numPr>
                <w:ilvl w:val="0"/>
                <w:numId w:val="12"/>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lastRenderedPageBreak/>
              <w:t>Копии договоров на текущий год</w:t>
            </w:r>
          </w:p>
          <w:p w:rsidR="00EE088A" w:rsidRPr="00EE088A" w:rsidRDefault="00EE088A" w:rsidP="00AA6973">
            <w:pPr>
              <w:numPr>
                <w:ilvl w:val="0"/>
                <w:numId w:val="12"/>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Информация о факте потребления</w:t>
            </w:r>
          </w:p>
          <w:p w:rsidR="00EE088A" w:rsidRPr="00EE088A" w:rsidRDefault="00EE088A" w:rsidP="00AA6973">
            <w:pPr>
              <w:numPr>
                <w:ilvl w:val="0"/>
                <w:numId w:val="12"/>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Обоснование требуемых объемов в натуральных величинах</w:t>
            </w:r>
          </w:p>
        </w:tc>
      </w:tr>
      <w:tr w:rsidR="00EE088A" w:rsidRPr="00EE088A" w:rsidTr="00CD5FE8">
        <w:trPr>
          <w:trHeight w:val="392"/>
        </w:trPr>
        <w:tc>
          <w:tcPr>
            <w:tcW w:w="9639" w:type="dxa"/>
            <w:gridSpan w:val="4"/>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lastRenderedPageBreak/>
              <w:t>Расходы на оплату аренды имущества</w:t>
            </w:r>
          </w:p>
        </w:tc>
      </w:tr>
      <w:tr w:rsidR="00EE088A" w:rsidRPr="00EE088A" w:rsidTr="00CD5FE8">
        <w:trPr>
          <w:trHeight w:val="788"/>
        </w:trPr>
        <w:tc>
          <w:tcPr>
            <w:tcW w:w="496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AA6973">
            <w:pPr>
              <w:numPr>
                <w:ilvl w:val="0"/>
                <w:numId w:val="13"/>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Площадь арендуемого имущества</w:t>
            </w:r>
          </w:p>
          <w:p w:rsidR="00EE088A" w:rsidRPr="00EE088A" w:rsidRDefault="00EE088A" w:rsidP="00AA6973">
            <w:pPr>
              <w:numPr>
                <w:ilvl w:val="0"/>
                <w:numId w:val="13"/>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Срок, цена аренды (арендная плата), стоимость возмещаемых услуг</w:t>
            </w:r>
          </w:p>
        </w:tc>
        <w:tc>
          <w:tcPr>
            <w:tcW w:w="4677" w:type="dxa"/>
            <w:gridSpan w:val="3"/>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AA6973">
            <w:pPr>
              <w:numPr>
                <w:ilvl w:val="0"/>
                <w:numId w:val="13"/>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Копии договоров аренды текущего года</w:t>
            </w:r>
          </w:p>
          <w:p w:rsidR="00EE088A" w:rsidRPr="00EE088A" w:rsidRDefault="00EE088A" w:rsidP="00AA6973">
            <w:pPr>
              <w:numPr>
                <w:ilvl w:val="0"/>
                <w:numId w:val="13"/>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Согласование стоимости аренды на планируемый год</w:t>
            </w:r>
          </w:p>
        </w:tc>
      </w:tr>
      <w:tr w:rsidR="00EE088A" w:rsidRPr="00EE088A" w:rsidTr="00CD5FE8">
        <w:trPr>
          <w:trHeight w:val="403"/>
        </w:trPr>
        <w:tc>
          <w:tcPr>
            <w:tcW w:w="9639" w:type="dxa"/>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FFFFFF" w:themeColor="light1"/>
                <w:kern w:val="24"/>
                <w:sz w:val="28"/>
                <w:szCs w:val="28"/>
                <w:lang w:eastAsia="ru-RU"/>
              </w:rPr>
              <w:t>Расходы на оплату  работ, услуг по содержанию имущества</w:t>
            </w:r>
          </w:p>
        </w:tc>
      </w:tr>
      <w:tr w:rsidR="00EE088A" w:rsidRPr="00EE088A" w:rsidTr="00CD5FE8">
        <w:trPr>
          <w:trHeight w:val="840"/>
        </w:trPr>
        <w:tc>
          <w:tcPr>
            <w:tcW w:w="5022" w:type="dxa"/>
            <w:gridSpan w:val="2"/>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 Планы ремонтных работ и их сметная стоимость;</w:t>
            </w:r>
          </w:p>
          <w:p w:rsidR="00EE088A" w:rsidRPr="00EE088A" w:rsidRDefault="00EE088A" w:rsidP="00E40369">
            <w:pPr>
              <w:numPr>
                <w:ilvl w:val="0"/>
                <w:numId w:val="14"/>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 xml:space="preserve">Графики работ по ремонту оборудования; </w:t>
            </w:r>
          </w:p>
          <w:p w:rsidR="00EE088A" w:rsidRPr="00EE088A" w:rsidRDefault="00EE088A" w:rsidP="00E40369">
            <w:pPr>
              <w:numPr>
                <w:ilvl w:val="0"/>
                <w:numId w:val="14"/>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Объем вывоза твердых бытовых отходов, площадь территории для дезинфекции, дезинсекции, необходимость противопожарных мероприятий</w:t>
            </w:r>
          </w:p>
          <w:p w:rsidR="00EE088A" w:rsidRPr="00EE088A" w:rsidRDefault="00EE088A" w:rsidP="00E40369">
            <w:pPr>
              <w:numPr>
                <w:ilvl w:val="0"/>
                <w:numId w:val="14"/>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Прочие виды работ по содержанию имущества</w:t>
            </w:r>
          </w:p>
        </w:tc>
        <w:tc>
          <w:tcPr>
            <w:tcW w:w="4617" w:type="dxa"/>
            <w:gridSpan w:val="2"/>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E40369">
            <w:pPr>
              <w:numPr>
                <w:ilvl w:val="0"/>
                <w:numId w:val="14"/>
              </w:numPr>
              <w:tabs>
                <w:tab w:val="clear" w:pos="720"/>
                <w:tab w:val="num" w:pos="79"/>
              </w:tabs>
              <w:spacing w:after="0" w:line="240" w:lineRule="auto"/>
              <w:ind w:left="79"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Сметы</w:t>
            </w:r>
          </w:p>
          <w:p w:rsidR="00EE088A" w:rsidRPr="00EE088A" w:rsidRDefault="00EE088A" w:rsidP="00E40369">
            <w:pPr>
              <w:numPr>
                <w:ilvl w:val="0"/>
                <w:numId w:val="14"/>
              </w:numPr>
              <w:tabs>
                <w:tab w:val="clear" w:pos="720"/>
                <w:tab w:val="num" w:pos="79"/>
              </w:tabs>
              <w:spacing w:after="0" w:line="240" w:lineRule="auto"/>
              <w:ind w:left="79"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Дефектные ведомости</w:t>
            </w:r>
          </w:p>
          <w:p w:rsidR="00EE088A" w:rsidRPr="00EE088A" w:rsidRDefault="00EE088A" w:rsidP="00E40369">
            <w:pPr>
              <w:numPr>
                <w:ilvl w:val="0"/>
                <w:numId w:val="14"/>
              </w:numPr>
              <w:tabs>
                <w:tab w:val="clear" w:pos="720"/>
                <w:tab w:val="num" w:pos="79"/>
              </w:tabs>
              <w:spacing w:after="0" w:line="240" w:lineRule="auto"/>
              <w:ind w:left="79"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Графики работ</w:t>
            </w:r>
          </w:p>
          <w:p w:rsidR="00EE088A" w:rsidRPr="00EE088A" w:rsidRDefault="00EE088A" w:rsidP="00E40369">
            <w:pPr>
              <w:numPr>
                <w:ilvl w:val="0"/>
                <w:numId w:val="14"/>
              </w:numPr>
              <w:tabs>
                <w:tab w:val="clear" w:pos="720"/>
                <w:tab w:val="num" w:pos="79"/>
              </w:tabs>
              <w:spacing w:after="0" w:line="240" w:lineRule="auto"/>
              <w:ind w:left="79"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Информация об обслуживании ОУ и тарифах на вывоз ТБО в планируемом году</w:t>
            </w:r>
          </w:p>
          <w:p w:rsidR="00EE088A" w:rsidRPr="00EE088A" w:rsidRDefault="00EE088A" w:rsidP="00E40369">
            <w:pPr>
              <w:numPr>
                <w:ilvl w:val="0"/>
                <w:numId w:val="14"/>
              </w:numPr>
              <w:tabs>
                <w:tab w:val="clear" w:pos="720"/>
                <w:tab w:val="num" w:pos="79"/>
              </w:tabs>
              <w:spacing w:after="0" w:line="240" w:lineRule="auto"/>
              <w:ind w:left="79"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Договоры текущего года</w:t>
            </w:r>
          </w:p>
          <w:p w:rsidR="00EE088A" w:rsidRPr="00EE088A" w:rsidRDefault="00EE088A" w:rsidP="00E40369">
            <w:pPr>
              <w:numPr>
                <w:ilvl w:val="0"/>
                <w:numId w:val="14"/>
              </w:numPr>
              <w:tabs>
                <w:tab w:val="clear" w:pos="720"/>
                <w:tab w:val="num" w:pos="79"/>
              </w:tabs>
              <w:spacing w:after="0" w:line="240" w:lineRule="auto"/>
              <w:ind w:left="79"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Коммерческие предложения или прайс-листы потенциальных исполнителей на планируемый год</w:t>
            </w:r>
          </w:p>
        </w:tc>
      </w:tr>
      <w:tr w:rsidR="00EE088A" w:rsidRPr="00EE088A" w:rsidTr="00CD5FE8">
        <w:trPr>
          <w:trHeight w:val="475"/>
        </w:trPr>
        <w:tc>
          <w:tcPr>
            <w:tcW w:w="9639" w:type="dxa"/>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FFFFFF" w:themeColor="light1"/>
                <w:kern w:val="24"/>
                <w:sz w:val="28"/>
                <w:szCs w:val="28"/>
                <w:lang w:eastAsia="ru-RU"/>
              </w:rPr>
              <w:t>Расходы на оплату прочих работ, услуг</w:t>
            </w:r>
          </w:p>
        </w:tc>
      </w:tr>
      <w:tr w:rsidR="00EE088A" w:rsidRPr="00EE088A" w:rsidTr="00CD5FE8">
        <w:trPr>
          <w:trHeight w:val="4327"/>
        </w:trPr>
        <w:tc>
          <w:tcPr>
            <w:tcW w:w="496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E40369">
            <w:pPr>
              <w:numPr>
                <w:ilvl w:val="0"/>
                <w:numId w:val="15"/>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 xml:space="preserve">Выплаты на страхование (в </w:t>
            </w:r>
            <w:proofErr w:type="spellStart"/>
            <w:r w:rsidRPr="00EE088A">
              <w:rPr>
                <w:rFonts w:ascii="Times New Roman" w:eastAsia="Times New Roman" w:hAnsi="Times New Roman" w:cs="Times New Roman"/>
                <w:bCs/>
                <w:color w:val="000000" w:themeColor="dark1"/>
                <w:kern w:val="24"/>
                <w:sz w:val="28"/>
                <w:szCs w:val="28"/>
                <w:lang w:eastAsia="ru-RU"/>
              </w:rPr>
              <w:t>т.ч</w:t>
            </w:r>
            <w:proofErr w:type="spellEnd"/>
            <w:r w:rsidRPr="00EE088A">
              <w:rPr>
                <w:rFonts w:ascii="Times New Roman" w:eastAsia="Times New Roman" w:hAnsi="Times New Roman" w:cs="Times New Roman"/>
                <w:bCs/>
                <w:color w:val="000000" w:themeColor="dark1"/>
                <w:kern w:val="24"/>
                <w:sz w:val="28"/>
                <w:szCs w:val="28"/>
                <w:lang w:eastAsia="ru-RU"/>
              </w:rPr>
              <w:t>. ОСАГО)</w:t>
            </w:r>
          </w:p>
          <w:p w:rsidR="00EE088A" w:rsidRPr="00EE088A" w:rsidRDefault="00EE088A" w:rsidP="00E40369">
            <w:pPr>
              <w:numPr>
                <w:ilvl w:val="0"/>
                <w:numId w:val="15"/>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Потребность в услугах повышения квалификации, профессиональной переподготовки работников</w:t>
            </w:r>
          </w:p>
          <w:p w:rsidR="00EE088A" w:rsidRPr="00EE088A" w:rsidRDefault="00EE088A" w:rsidP="00E40369">
            <w:pPr>
              <w:numPr>
                <w:ilvl w:val="0"/>
                <w:numId w:val="15"/>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Плановые медосмотры работников</w:t>
            </w:r>
          </w:p>
          <w:p w:rsidR="00EE088A" w:rsidRPr="00EE088A" w:rsidRDefault="00EE088A" w:rsidP="00E40369">
            <w:pPr>
              <w:numPr>
                <w:ilvl w:val="0"/>
                <w:numId w:val="15"/>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Сопровождение бухгалтерских и иных программных продуктов</w:t>
            </w:r>
          </w:p>
          <w:p w:rsidR="00EE088A" w:rsidRPr="00EE088A" w:rsidRDefault="00EE088A" w:rsidP="00E40369">
            <w:pPr>
              <w:numPr>
                <w:ilvl w:val="0"/>
                <w:numId w:val="15"/>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Прочие услуги</w:t>
            </w:r>
          </w:p>
        </w:tc>
        <w:tc>
          <w:tcPr>
            <w:tcW w:w="4677"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E40369">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 xml:space="preserve">-  </w:t>
            </w:r>
            <w:r w:rsidR="00E40369" w:rsidRPr="00CD5FE8">
              <w:rPr>
                <w:rFonts w:ascii="Times New Roman" w:eastAsia="Times New Roman" w:hAnsi="Times New Roman" w:cs="Times New Roman"/>
                <w:bCs/>
                <w:color w:val="000000" w:themeColor="dark1"/>
                <w:kern w:val="24"/>
                <w:sz w:val="28"/>
                <w:szCs w:val="28"/>
                <w:lang w:eastAsia="ru-RU"/>
              </w:rPr>
              <w:t xml:space="preserve">        </w:t>
            </w:r>
            <w:r w:rsidRPr="00EE088A">
              <w:rPr>
                <w:rFonts w:ascii="Times New Roman" w:eastAsia="Times New Roman" w:hAnsi="Times New Roman" w:cs="Times New Roman"/>
                <w:bCs/>
                <w:color w:val="000000" w:themeColor="dark1"/>
                <w:kern w:val="24"/>
                <w:sz w:val="28"/>
                <w:szCs w:val="28"/>
                <w:lang w:eastAsia="ru-RU"/>
              </w:rPr>
              <w:t>Плановый расчет от страховой компании</w:t>
            </w:r>
          </w:p>
          <w:p w:rsidR="00EE088A" w:rsidRPr="00EE088A" w:rsidRDefault="00EE088A" w:rsidP="00E40369">
            <w:pPr>
              <w:numPr>
                <w:ilvl w:val="0"/>
                <w:numId w:val="16"/>
              </w:numPr>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План обучения работников,  прайс-листы образовательных организаций</w:t>
            </w:r>
          </w:p>
          <w:p w:rsidR="00EE088A" w:rsidRPr="00EE088A" w:rsidRDefault="00EE088A" w:rsidP="00E40369">
            <w:pPr>
              <w:numPr>
                <w:ilvl w:val="0"/>
                <w:numId w:val="16"/>
              </w:numPr>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 xml:space="preserve">Документы по </w:t>
            </w:r>
            <w:proofErr w:type="spellStart"/>
            <w:r w:rsidRPr="00EE088A">
              <w:rPr>
                <w:rFonts w:ascii="Times New Roman" w:eastAsia="Times New Roman" w:hAnsi="Times New Roman" w:cs="Times New Roman"/>
                <w:bCs/>
                <w:color w:val="000000" w:themeColor="dark1"/>
                <w:kern w:val="24"/>
                <w:sz w:val="28"/>
                <w:szCs w:val="28"/>
                <w:lang w:eastAsia="ru-RU"/>
              </w:rPr>
              <w:t>спецоценке</w:t>
            </w:r>
            <w:proofErr w:type="spellEnd"/>
            <w:r w:rsidRPr="00EE088A">
              <w:rPr>
                <w:rFonts w:ascii="Times New Roman" w:eastAsia="Times New Roman" w:hAnsi="Times New Roman" w:cs="Times New Roman"/>
                <w:bCs/>
                <w:color w:val="000000" w:themeColor="dark1"/>
                <w:kern w:val="24"/>
                <w:sz w:val="28"/>
                <w:szCs w:val="28"/>
                <w:lang w:eastAsia="ru-RU"/>
              </w:rPr>
              <w:t xml:space="preserve"> условий труда и прайс-лист медучреждения</w:t>
            </w:r>
          </w:p>
          <w:p w:rsidR="00EE088A" w:rsidRPr="00EE088A" w:rsidRDefault="00EE088A" w:rsidP="00E40369">
            <w:pPr>
              <w:numPr>
                <w:ilvl w:val="0"/>
                <w:numId w:val="16"/>
              </w:numPr>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 xml:space="preserve">Перечень программного обеспечения и справочно-информационных систем, копии договоров на сопровождение программного обеспечения, информационных систем на </w:t>
            </w:r>
            <w:r w:rsidRPr="00EE088A">
              <w:rPr>
                <w:rFonts w:ascii="Times New Roman" w:eastAsia="Times New Roman" w:hAnsi="Times New Roman" w:cs="Times New Roman"/>
                <w:bCs/>
                <w:color w:val="000000" w:themeColor="dark1"/>
                <w:kern w:val="24"/>
                <w:sz w:val="28"/>
                <w:szCs w:val="28"/>
                <w:lang w:eastAsia="ru-RU"/>
              </w:rPr>
              <w:lastRenderedPageBreak/>
              <w:t>текущий год</w:t>
            </w:r>
          </w:p>
        </w:tc>
      </w:tr>
      <w:tr w:rsidR="00EE088A" w:rsidRPr="00EE088A" w:rsidTr="00CD5FE8">
        <w:trPr>
          <w:trHeight w:val="405"/>
        </w:trPr>
        <w:tc>
          <w:tcPr>
            <w:tcW w:w="9639" w:type="dxa"/>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EE088A" w:rsidRPr="00EE088A" w:rsidRDefault="00EE088A" w:rsidP="00EE088A">
            <w:pPr>
              <w:spacing w:after="0" w:line="240" w:lineRule="auto"/>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FFFFFF" w:themeColor="light1"/>
                <w:kern w:val="24"/>
                <w:sz w:val="28"/>
                <w:szCs w:val="28"/>
                <w:lang w:eastAsia="ru-RU"/>
              </w:rPr>
              <w:lastRenderedPageBreak/>
              <w:t>Расходы на приобретение основных средств, материальных запасов</w:t>
            </w:r>
          </w:p>
        </w:tc>
      </w:tr>
      <w:tr w:rsidR="00CD5FE8" w:rsidRPr="00EE088A" w:rsidTr="00CD5FE8">
        <w:trPr>
          <w:trHeight w:val="878"/>
        </w:trPr>
        <w:tc>
          <w:tcPr>
            <w:tcW w:w="496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E40369">
            <w:pPr>
              <w:numPr>
                <w:ilvl w:val="0"/>
                <w:numId w:val="17"/>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Основные средства (средний срок эксплуатации амортизируемого имущества, нормы обеспечения имущества в натуральных показателях)</w:t>
            </w:r>
          </w:p>
          <w:p w:rsidR="00EE088A" w:rsidRPr="00EE088A" w:rsidRDefault="00EE088A" w:rsidP="00E40369">
            <w:pPr>
              <w:numPr>
                <w:ilvl w:val="0"/>
                <w:numId w:val="17"/>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proofErr w:type="spellStart"/>
            <w:r w:rsidRPr="00EE088A">
              <w:rPr>
                <w:rFonts w:ascii="Times New Roman" w:eastAsia="Times New Roman" w:hAnsi="Times New Roman" w:cs="Times New Roman"/>
                <w:bCs/>
                <w:color w:val="000000" w:themeColor="dark1"/>
                <w:kern w:val="24"/>
                <w:sz w:val="28"/>
                <w:szCs w:val="28"/>
                <w:lang w:eastAsia="ru-RU"/>
              </w:rPr>
              <w:t>Матзатраты</w:t>
            </w:r>
            <w:proofErr w:type="spellEnd"/>
            <w:r w:rsidRPr="00EE088A">
              <w:rPr>
                <w:rFonts w:ascii="Times New Roman" w:eastAsia="Times New Roman" w:hAnsi="Times New Roman" w:cs="Times New Roman"/>
                <w:bCs/>
                <w:color w:val="000000" w:themeColor="dark1"/>
                <w:kern w:val="24"/>
                <w:sz w:val="28"/>
                <w:szCs w:val="28"/>
                <w:lang w:eastAsia="ru-RU"/>
              </w:rPr>
              <w:t xml:space="preserve"> (потребность в продуктах питания, лекарствах, ГСМ, запасных частях к оборудованию и транспортным средствам, хозяйственных товарах и канцелярских принадлежностях, мягком инвентаре и спецодежде, нормы обеспечения имуществом)</w:t>
            </w:r>
          </w:p>
        </w:tc>
        <w:tc>
          <w:tcPr>
            <w:tcW w:w="4677" w:type="dxa"/>
            <w:gridSpan w:val="3"/>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E088A" w:rsidRPr="00EE088A" w:rsidRDefault="00EE088A" w:rsidP="00E40369">
            <w:pPr>
              <w:numPr>
                <w:ilvl w:val="0"/>
                <w:numId w:val="17"/>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Обоснование потребности ОУ в основных средствах и материальных запасах</w:t>
            </w:r>
          </w:p>
          <w:p w:rsidR="00EE088A" w:rsidRPr="00EE088A" w:rsidRDefault="00EE088A" w:rsidP="00E40369">
            <w:pPr>
              <w:numPr>
                <w:ilvl w:val="0"/>
                <w:numId w:val="17"/>
              </w:numPr>
              <w:tabs>
                <w:tab w:val="clear" w:pos="720"/>
                <w:tab w:val="num" w:pos="0"/>
              </w:tabs>
              <w:spacing w:after="0" w:line="240" w:lineRule="auto"/>
              <w:ind w:left="0" w:firstLine="0"/>
              <w:contextualSpacing/>
              <w:rPr>
                <w:rFonts w:ascii="Times New Roman" w:eastAsia="Times New Roman" w:hAnsi="Times New Roman" w:cs="Times New Roman"/>
                <w:sz w:val="28"/>
                <w:szCs w:val="28"/>
                <w:lang w:eastAsia="ru-RU"/>
              </w:rPr>
            </w:pPr>
            <w:r w:rsidRPr="00EE088A">
              <w:rPr>
                <w:rFonts w:ascii="Times New Roman" w:eastAsia="Times New Roman" w:hAnsi="Times New Roman" w:cs="Times New Roman"/>
                <w:bCs/>
                <w:color w:val="000000" w:themeColor="dark1"/>
                <w:kern w:val="24"/>
                <w:sz w:val="28"/>
                <w:szCs w:val="28"/>
                <w:lang w:eastAsia="ru-RU"/>
              </w:rPr>
              <w:t>Прайс-листы или коммерческие предложения для подтверждения плановой цены</w:t>
            </w:r>
          </w:p>
        </w:tc>
      </w:tr>
    </w:tbl>
    <w:p w:rsidR="00EE088A" w:rsidRPr="00E40369" w:rsidRDefault="00E40369" w:rsidP="00E40369">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E40369">
        <w:rPr>
          <w:rFonts w:ascii="Times New Roman" w:hAnsi="Times New Roman" w:cs="Times New Roman"/>
          <w:sz w:val="28"/>
          <w:szCs w:val="28"/>
        </w:rPr>
        <w:t>При расчете налога на имущество необходимо учесть, что с 1 января 2019 года движимое имущество не относится к налогооблагаемым объектам (</w:t>
      </w:r>
      <w:proofErr w:type="spellStart"/>
      <w:r w:rsidRPr="00E40369">
        <w:rPr>
          <w:rStyle w:val="Spanlink"/>
          <w:rFonts w:ascii="Times New Roman" w:hAnsi="Times New Roman" w:cs="Times New Roman"/>
          <w:sz w:val="28"/>
          <w:szCs w:val="28"/>
          <w:u w:val="single"/>
        </w:rPr>
        <w:t>пп</w:t>
      </w:r>
      <w:proofErr w:type="spellEnd"/>
      <w:r w:rsidRPr="00E40369">
        <w:rPr>
          <w:rStyle w:val="Spanlink"/>
          <w:rFonts w:ascii="Times New Roman" w:hAnsi="Times New Roman" w:cs="Times New Roman"/>
          <w:sz w:val="28"/>
          <w:szCs w:val="28"/>
          <w:u w:val="single"/>
        </w:rPr>
        <w:t>. 1–3</w:t>
      </w:r>
      <w:r w:rsidRPr="00E40369">
        <w:rPr>
          <w:rFonts w:ascii="Times New Roman" w:hAnsi="Times New Roman" w:cs="Times New Roman"/>
          <w:sz w:val="28"/>
          <w:szCs w:val="28"/>
        </w:rPr>
        <w:t xml:space="preserve"> ст. 374 НК, </w:t>
      </w:r>
      <w:r w:rsidRPr="00E40369">
        <w:rPr>
          <w:rStyle w:val="Spanlink"/>
          <w:rFonts w:ascii="Times New Roman" w:hAnsi="Times New Roman" w:cs="Times New Roman"/>
          <w:sz w:val="28"/>
          <w:szCs w:val="28"/>
          <w:u w:val="single"/>
        </w:rPr>
        <w:t>п. 19</w:t>
      </w:r>
      <w:r w:rsidRPr="00E40369">
        <w:rPr>
          <w:rFonts w:ascii="Times New Roman" w:hAnsi="Times New Roman" w:cs="Times New Roman"/>
          <w:sz w:val="28"/>
          <w:szCs w:val="28"/>
        </w:rPr>
        <w:t xml:space="preserve"> ст. 2, </w:t>
      </w:r>
      <w:r w:rsidRPr="00E40369">
        <w:rPr>
          <w:rStyle w:val="Spanlink"/>
          <w:rFonts w:ascii="Times New Roman" w:hAnsi="Times New Roman" w:cs="Times New Roman"/>
          <w:sz w:val="28"/>
          <w:szCs w:val="28"/>
          <w:u w:val="single"/>
        </w:rPr>
        <w:t>п. 2</w:t>
      </w:r>
      <w:r w:rsidRPr="00E40369">
        <w:rPr>
          <w:rFonts w:ascii="Times New Roman" w:hAnsi="Times New Roman" w:cs="Times New Roman"/>
          <w:sz w:val="28"/>
          <w:szCs w:val="28"/>
        </w:rPr>
        <w:t xml:space="preserve"> ст. 4 Федерального закона от 03.08.2018 № 302-ФЗ). Если не пересчитать налогооблагаемую базу для ОУ, налог окажется завышенным.</w:t>
      </w:r>
    </w:p>
    <w:p w:rsidR="00174AA6" w:rsidRPr="00174AA6" w:rsidRDefault="00174AA6" w:rsidP="00E40369">
      <w:pPr>
        <w:shd w:val="clear" w:color="auto" w:fill="FFFFFF"/>
        <w:spacing w:before="450" w:after="300" w:line="312" w:lineRule="atLeast"/>
        <w:ind w:firstLine="709"/>
        <w:jc w:val="center"/>
        <w:textAlignment w:val="baseline"/>
        <w:outlineLvl w:val="1"/>
        <w:rPr>
          <w:rFonts w:ascii="Times New Roman" w:eastAsia="Times New Roman" w:hAnsi="Times New Roman" w:cs="Times New Roman"/>
          <w:b/>
          <w:bCs/>
          <w:color w:val="000000"/>
          <w:sz w:val="28"/>
          <w:szCs w:val="28"/>
          <w:lang w:eastAsia="ru-RU"/>
        </w:rPr>
      </w:pPr>
      <w:r w:rsidRPr="00174AA6">
        <w:rPr>
          <w:rFonts w:ascii="Times New Roman" w:eastAsia="Times New Roman" w:hAnsi="Times New Roman" w:cs="Times New Roman"/>
          <w:b/>
          <w:bCs/>
          <w:color w:val="000000"/>
          <w:sz w:val="28"/>
          <w:szCs w:val="28"/>
          <w:lang w:eastAsia="ru-RU"/>
        </w:rPr>
        <w:t>Заключение</w:t>
      </w:r>
    </w:p>
    <w:p w:rsidR="00174AA6" w:rsidRPr="00174AA6" w:rsidRDefault="00174AA6" w:rsidP="005D0798">
      <w:pPr>
        <w:shd w:val="clear" w:color="auto" w:fill="FFFFFF"/>
        <w:spacing w:before="100" w:beforeAutospacing="1" w:after="300" w:line="360" w:lineRule="atLeast"/>
        <w:ind w:firstLine="709"/>
        <w:jc w:val="both"/>
        <w:rPr>
          <w:rFonts w:ascii="Times New Roman" w:eastAsia="Times New Roman" w:hAnsi="Times New Roman" w:cs="Times New Roman"/>
          <w:color w:val="000000"/>
          <w:sz w:val="28"/>
          <w:szCs w:val="28"/>
          <w:lang w:eastAsia="ru-RU"/>
        </w:rPr>
      </w:pPr>
      <w:r w:rsidRPr="00174AA6">
        <w:rPr>
          <w:rFonts w:ascii="Times New Roman" w:eastAsia="Times New Roman" w:hAnsi="Times New Roman" w:cs="Times New Roman"/>
          <w:color w:val="000000"/>
          <w:sz w:val="28"/>
          <w:szCs w:val="28"/>
          <w:lang w:eastAsia="ru-RU"/>
        </w:rPr>
        <w:t xml:space="preserve">Приступать к подготовке плана ФХД на </w:t>
      </w:r>
      <w:r w:rsidR="00753589">
        <w:rPr>
          <w:rFonts w:ascii="Times New Roman" w:eastAsia="Times New Roman" w:hAnsi="Times New Roman" w:cs="Times New Roman"/>
          <w:color w:val="000000"/>
          <w:sz w:val="28"/>
          <w:szCs w:val="28"/>
          <w:lang w:eastAsia="ru-RU"/>
        </w:rPr>
        <w:t xml:space="preserve">планируемый </w:t>
      </w:r>
      <w:r w:rsidRPr="00174AA6">
        <w:rPr>
          <w:rFonts w:ascii="Times New Roman" w:eastAsia="Times New Roman" w:hAnsi="Times New Roman" w:cs="Times New Roman"/>
          <w:color w:val="000000"/>
          <w:sz w:val="28"/>
          <w:szCs w:val="28"/>
          <w:lang w:eastAsia="ru-RU"/>
        </w:rPr>
        <w:t xml:space="preserve">год и плановый период бухгалтеру лучше заранее: сбор и анализ сведений, необходимых для расчетов будущих доходов и расходов, – процесс трудоемкий. </w:t>
      </w:r>
      <w:r w:rsidR="00753589">
        <w:rPr>
          <w:rFonts w:ascii="Times New Roman" w:eastAsia="Times New Roman" w:hAnsi="Times New Roman" w:cs="Times New Roman"/>
          <w:color w:val="000000"/>
          <w:sz w:val="28"/>
          <w:szCs w:val="28"/>
          <w:lang w:eastAsia="ru-RU"/>
        </w:rPr>
        <w:t>Необходимо действовать в соответствии с П</w:t>
      </w:r>
      <w:r w:rsidRPr="00174AA6">
        <w:rPr>
          <w:rFonts w:ascii="Times New Roman" w:eastAsia="Times New Roman" w:hAnsi="Times New Roman" w:cs="Times New Roman"/>
          <w:color w:val="000000"/>
          <w:sz w:val="28"/>
          <w:szCs w:val="28"/>
          <w:lang w:eastAsia="ru-RU"/>
        </w:rPr>
        <w:t>оряд</w:t>
      </w:r>
      <w:r w:rsidR="00EE088A">
        <w:rPr>
          <w:rFonts w:ascii="Times New Roman" w:eastAsia="Times New Roman" w:hAnsi="Times New Roman" w:cs="Times New Roman"/>
          <w:color w:val="000000"/>
          <w:sz w:val="28"/>
          <w:szCs w:val="28"/>
          <w:lang w:eastAsia="ru-RU"/>
        </w:rPr>
        <w:t>ком формирования ПФХД, установленным учредителем,</w:t>
      </w:r>
      <w:r w:rsidRPr="00174AA6">
        <w:rPr>
          <w:rFonts w:ascii="Times New Roman" w:eastAsia="Times New Roman" w:hAnsi="Times New Roman" w:cs="Times New Roman"/>
          <w:color w:val="000000"/>
          <w:sz w:val="28"/>
          <w:szCs w:val="28"/>
          <w:lang w:eastAsia="ru-RU"/>
        </w:rPr>
        <w:t xml:space="preserve"> </w:t>
      </w:r>
      <w:r w:rsidR="00EE088A">
        <w:rPr>
          <w:rFonts w:ascii="Times New Roman" w:eastAsia="Times New Roman" w:hAnsi="Times New Roman" w:cs="Times New Roman"/>
          <w:color w:val="000000"/>
          <w:sz w:val="28"/>
          <w:szCs w:val="28"/>
          <w:lang w:eastAsia="ru-RU"/>
        </w:rPr>
        <w:t xml:space="preserve">и </w:t>
      </w:r>
      <w:r w:rsidRPr="00174AA6">
        <w:rPr>
          <w:rFonts w:ascii="Times New Roman" w:eastAsia="Times New Roman" w:hAnsi="Times New Roman" w:cs="Times New Roman"/>
          <w:color w:val="000000"/>
          <w:sz w:val="28"/>
          <w:szCs w:val="28"/>
          <w:lang w:eastAsia="ru-RU"/>
        </w:rPr>
        <w:t xml:space="preserve"> </w:t>
      </w:r>
      <w:r w:rsidRPr="00174AA6">
        <w:rPr>
          <w:rFonts w:ascii="Times New Roman" w:eastAsia="Times New Roman" w:hAnsi="Times New Roman" w:cs="Times New Roman"/>
          <w:color w:val="000000"/>
          <w:sz w:val="28"/>
          <w:szCs w:val="28"/>
          <w:lang w:eastAsia="ru-RU"/>
        </w:rPr>
        <w:lastRenderedPageBreak/>
        <w:t>Требований № 186н и формирова</w:t>
      </w:r>
      <w:r w:rsidR="00EE088A">
        <w:rPr>
          <w:rFonts w:ascii="Times New Roman" w:eastAsia="Times New Roman" w:hAnsi="Times New Roman" w:cs="Times New Roman"/>
          <w:color w:val="000000"/>
          <w:sz w:val="28"/>
          <w:szCs w:val="28"/>
          <w:lang w:eastAsia="ru-RU"/>
        </w:rPr>
        <w:t>ть</w:t>
      </w:r>
      <w:r w:rsidRPr="00174AA6">
        <w:rPr>
          <w:rFonts w:ascii="Times New Roman" w:eastAsia="Times New Roman" w:hAnsi="Times New Roman" w:cs="Times New Roman"/>
          <w:color w:val="000000"/>
          <w:sz w:val="28"/>
          <w:szCs w:val="28"/>
          <w:lang w:eastAsia="ru-RU"/>
        </w:rPr>
        <w:t xml:space="preserve"> таблиц</w:t>
      </w:r>
      <w:r w:rsidR="00EE088A">
        <w:rPr>
          <w:rFonts w:ascii="Times New Roman" w:eastAsia="Times New Roman" w:hAnsi="Times New Roman" w:cs="Times New Roman"/>
          <w:color w:val="000000"/>
          <w:sz w:val="28"/>
          <w:szCs w:val="28"/>
          <w:lang w:eastAsia="ru-RU"/>
        </w:rPr>
        <w:t>ы</w:t>
      </w:r>
      <w:r w:rsidRPr="00174AA6">
        <w:rPr>
          <w:rFonts w:ascii="Times New Roman" w:eastAsia="Times New Roman" w:hAnsi="Times New Roman" w:cs="Times New Roman"/>
          <w:color w:val="000000"/>
          <w:sz w:val="28"/>
          <w:szCs w:val="28"/>
          <w:lang w:eastAsia="ru-RU"/>
        </w:rPr>
        <w:t>-обосновани</w:t>
      </w:r>
      <w:r w:rsidR="00EE088A">
        <w:rPr>
          <w:rFonts w:ascii="Times New Roman" w:eastAsia="Times New Roman" w:hAnsi="Times New Roman" w:cs="Times New Roman"/>
          <w:color w:val="000000"/>
          <w:sz w:val="28"/>
          <w:szCs w:val="28"/>
          <w:lang w:eastAsia="ru-RU"/>
        </w:rPr>
        <w:t>я</w:t>
      </w:r>
      <w:r w:rsidRPr="00174AA6">
        <w:rPr>
          <w:rFonts w:ascii="Times New Roman" w:eastAsia="Times New Roman" w:hAnsi="Times New Roman" w:cs="Times New Roman"/>
          <w:color w:val="000000"/>
          <w:sz w:val="28"/>
          <w:szCs w:val="28"/>
          <w:lang w:eastAsia="ru-RU"/>
        </w:rPr>
        <w:t>, для которых основная информация у учреждения имеется.</w:t>
      </w:r>
    </w:p>
    <w:p w:rsidR="00E70FB6" w:rsidRDefault="00E70FB6" w:rsidP="00A02781">
      <w:pPr>
        <w:ind w:firstLine="709"/>
        <w:jc w:val="right"/>
        <w:rPr>
          <w:rFonts w:ascii="Times New Roman" w:hAnsi="Times New Roman" w:cs="Times New Roman"/>
          <w:b/>
          <w:sz w:val="28"/>
          <w:szCs w:val="28"/>
        </w:rPr>
      </w:pPr>
    </w:p>
    <w:p w:rsidR="00E70FB6" w:rsidRDefault="00E70FB6" w:rsidP="00A02781">
      <w:pPr>
        <w:ind w:firstLine="709"/>
        <w:jc w:val="right"/>
        <w:rPr>
          <w:rFonts w:ascii="Times New Roman" w:hAnsi="Times New Roman" w:cs="Times New Roman"/>
          <w:b/>
          <w:sz w:val="28"/>
          <w:szCs w:val="28"/>
        </w:rPr>
      </w:pPr>
    </w:p>
    <w:p w:rsidR="00875C71" w:rsidRDefault="00875C71" w:rsidP="00875C71">
      <w:pPr>
        <w:pStyle w:val="ConsPlusNonformat"/>
        <w:jc w:val="both"/>
      </w:pPr>
      <w:r w:rsidRPr="004548A1">
        <w:rPr>
          <w:rFonts w:ascii="Times New Roman" w:hAnsi="Times New Roman" w:cs="Times New Roman"/>
          <w:sz w:val="28"/>
          <w:szCs w:val="28"/>
        </w:rPr>
        <w:t>С</w:t>
      </w:r>
      <w:r>
        <w:rPr>
          <w:rFonts w:ascii="Times New Roman" w:hAnsi="Times New Roman" w:cs="Times New Roman"/>
          <w:sz w:val="28"/>
          <w:szCs w:val="28"/>
        </w:rPr>
        <w:t>писок использованных источников</w:t>
      </w:r>
    </w:p>
    <w:p w:rsidR="00875C71" w:rsidRDefault="00875C71" w:rsidP="00875C71">
      <w:pPr>
        <w:pStyle w:val="1"/>
        <w:shd w:val="clear" w:color="auto" w:fill="FFFFFF"/>
        <w:spacing w:before="0" w:line="240" w:lineRule="auto"/>
        <w:rPr>
          <w:rStyle w:val="a6"/>
          <w:rFonts w:ascii="Times New Roman" w:hAnsi="Times New Roman" w:cs="Times New Roman"/>
          <w:b w:val="0"/>
          <w:i w:val="0"/>
          <w:color w:val="auto"/>
          <w:shd w:val="clear" w:color="auto" w:fill="FFFFFF"/>
        </w:rPr>
      </w:pPr>
    </w:p>
    <w:p w:rsidR="002A2EBB" w:rsidRPr="0065613A" w:rsidRDefault="00875C71" w:rsidP="002A2EBB">
      <w:pPr>
        <w:pStyle w:val="1"/>
        <w:shd w:val="clear" w:color="auto" w:fill="FFFFFF"/>
        <w:spacing w:before="0" w:line="240" w:lineRule="auto"/>
      </w:pPr>
      <w:proofErr w:type="gramStart"/>
      <w:r w:rsidRPr="00875C71">
        <w:rPr>
          <w:rStyle w:val="a6"/>
          <w:rFonts w:ascii="Times New Roman" w:hAnsi="Times New Roman" w:cs="Times New Roman"/>
          <w:b w:val="0"/>
          <w:i w:val="0"/>
          <w:color w:val="auto"/>
          <w:shd w:val="clear" w:color="auto" w:fill="FFFFFF"/>
        </w:rPr>
        <w:t xml:space="preserve">Приказ Минфина РФ от 31.08.2018 № 186н  «О </w:t>
      </w:r>
      <w:r w:rsidRPr="00875C71">
        <w:rPr>
          <w:rFonts w:ascii="Times New Roman" w:hAnsi="Times New Roman" w:cs="Times New Roman"/>
          <w:b w:val="0"/>
          <w:color w:val="auto"/>
        </w:rPr>
        <w:t>Требованиях к составлению и утверждению плана финансово-хозяйственной деятельности государственного (муниципального) учреждения».</w:t>
      </w:r>
      <w:r w:rsidR="002A2EBB">
        <w:rPr>
          <w:rFonts w:ascii="Times New Roman" w:hAnsi="Times New Roman" w:cs="Times New Roman"/>
          <w:b w:val="0"/>
          <w:color w:val="auto"/>
        </w:rPr>
        <w:t xml:space="preserve"> </w:t>
      </w:r>
      <w:hyperlink r:id="rId11" w:anchor="42nbwcy581c" w:history="1">
        <w:r w:rsidR="002A2EBB" w:rsidRPr="007B0CE2">
          <w:rPr>
            <w:rStyle w:val="a4"/>
            <w:rFonts w:ascii="Times New Roman" w:hAnsi="Times New Roman" w:cs="Times New Roman"/>
            <w:b w:val="0"/>
            <w:lang w:val="en-US"/>
          </w:rPr>
          <w:t>http</w:t>
        </w:r>
        <w:r w:rsidR="002A2EBB" w:rsidRPr="0065613A">
          <w:rPr>
            <w:rStyle w:val="a4"/>
            <w:rFonts w:ascii="Times New Roman" w:hAnsi="Times New Roman" w:cs="Times New Roman"/>
            <w:b w:val="0"/>
          </w:rPr>
          <w:t>://</w:t>
        </w:r>
        <w:r w:rsidR="002A2EBB" w:rsidRPr="007B0CE2">
          <w:rPr>
            <w:rStyle w:val="a4"/>
            <w:rFonts w:ascii="Times New Roman" w:hAnsi="Times New Roman" w:cs="Times New Roman"/>
            <w:b w:val="0"/>
            <w:lang w:val="en-US"/>
          </w:rPr>
          <w:t>www</w:t>
        </w:r>
        <w:r w:rsidR="002A2EBB" w:rsidRPr="0065613A">
          <w:rPr>
            <w:rStyle w:val="a4"/>
            <w:rFonts w:ascii="Times New Roman" w:hAnsi="Times New Roman" w:cs="Times New Roman"/>
            <w:b w:val="0"/>
          </w:rPr>
          <w:t>.</w:t>
        </w:r>
        <w:r w:rsidR="002A2EBB" w:rsidRPr="007B0CE2">
          <w:rPr>
            <w:rStyle w:val="a4"/>
            <w:rFonts w:ascii="Times New Roman" w:hAnsi="Times New Roman" w:cs="Times New Roman"/>
            <w:b w:val="0"/>
            <w:lang w:val="en-US"/>
          </w:rPr>
          <w:t>consultant</w:t>
        </w:r>
        <w:r w:rsidR="002A2EBB" w:rsidRPr="0065613A">
          <w:rPr>
            <w:rStyle w:val="a4"/>
            <w:rFonts w:ascii="Times New Roman" w:hAnsi="Times New Roman" w:cs="Times New Roman"/>
            <w:b w:val="0"/>
          </w:rPr>
          <w:t>.</w:t>
        </w:r>
        <w:proofErr w:type="spellStart"/>
        <w:r w:rsidR="002A2EBB" w:rsidRPr="007B0CE2">
          <w:rPr>
            <w:rStyle w:val="a4"/>
            <w:rFonts w:ascii="Times New Roman" w:hAnsi="Times New Roman" w:cs="Times New Roman"/>
            <w:b w:val="0"/>
            <w:lang w:val="en-US"/>
          </w:rPr>
          <w:t>ru</w:t>
        </w:r>
        <w:proofErr w:type="spellEnd"/>
        <w:r w:rsidR="002A2EBB" w:rsidRPr="0065613A">
          <w:rPr>
            <w:rStyle w:val="a4"/>
            <w:rFonts w:ascii="Times New Roman" w:hAnsi="Times New Roman" w:cs="Times New Roman"/>
            <w:b w:val="0"/>
          </w:rPr>
          <w:t>/</w:t>
        </w:r>
        <w:r w:rsidR="002A2EBB" w:rsidRPr="007B0CE2">
          <w:rPr>
            <w:rStyle w:val="a4"/>
            <w:rFonts w:ascii="Times New Roman" w:hAnsi="Times New Roman" w:cs="Times New Roman"/>
            <w:b w:val="0"/>
            <w:lang w:val="en-US"/>
          </w:rPr>
          <w:t>cons</w:t>
        </w:r>
        <w:r w:rsidR="002A2EBB" w:rsidRPr="0065613A">
          <w:rPr>
            <w:rStyle w:val="a4"/>
            <w:rFonts w:ascii="Times New Roman" w:hAnsi="Times New Roman" w:cs="Times New Roman"/>
            <w:b w:val="0"/>
          </w:rPr>
          <w:t>/</w:t>
        </w:r>
        <w:proofErr w:type="spellStart"/>
        <w:r w:rsidR="002A2EBB" w:rsidRPr="007B0CE2">
          <w:rPr>
            <w:rStyle w:val="a4"/>
            <w:rFonts w:ascii="Times New Roman" w:hAnsi="Times New Roman" w:cs="Times New Roman"/>
            <w:b w:val="0"/>
            <w:lang w:val="en-US"/>
          </w:rPr>
          <w:t>cgi</w:t>
        </w:r>
        <w:proofErr w:type="spellEnd"/>
        <w:r w:rsidR="002A2EBB" w:rsidRPr="0065613A">
          <w:rPr>
            <w:rStyle w:val="a4"/>
            <w:rFonts w:ascii="Times New Roman" w:hAnsi="Times New Roman" w:cs="Times New Roman"/>
            <w:b w:val="0"/>
          </w:rPr>
          <w:t>/</w:t>
        </w:r>
        <w:r w:rsidR="002A2EBB" w:rsidRPr="007B0CE2">
          <w:rPr>
            <w:rStyle w:val="a4"/>
            <w:rFonts w:ascii="Times New Roman" w:hAnsi="Times New Roman" w:cs="Times New Roman"/>
            <w:b w:val="0"/>
            <w:lang w:val="en-US"/>
          </w:rPr>
          <w:t>online</w:t>
        </w:r>
        <w:r w:rsidR="002A2EBB" w:rsidRPr="0065613A">
          <w:rPr>
            <w:rStyle w:val="a4"/>
            <w:rFonts w:ascii="Times New Roman" w:hAnsi="Times New Roman" w:cs="Times New Roman"/>
            <w:b w:val="0"/>
          </w:rPr>
          <w:t>.</w:t>
        </w:r>
        <w:proofErr w:type="spellStart"/>
        <w:r w:rsidR="002A2EBB" w:rsidRPr="007B0CE2">
          <w:rPr>
            <w:rStyle w:val="a4"/>
            <w:rFonts w:ascii="Times New Roman" w:hAnsi="Times New Roman" w:cs="Times New Roman"/>
            <w:b w:val="0"/>
            <w:lang w:val="en-US"/>
          </w:rPr>
          <w:t>cgi</w:t>
        </w:r>
        <w:proofErr w:type="spellEnd"/>
        <w:r w:rsidR="002A2EBB" w:rsidRPr="0065613A">
          <w:rPr>
            <w:rStyle w:val="a4"/>
            <w:rFonts w:ascii="Times New Roman" w:hAnsi="Times New Roman" w:cs="Times New Roman"/>
            <w:b w:val="0"/>
          </w:rPr>
          <w:t>?</w:t>
        </w:r>
        <w:proofErr w:type="spellStart"/>
        <w:r w:rsidR="002A2EBB" w:rsidRPr="007B0CE2">
          <w:rPr>
            <w:rStyle w:val="a4"/>
            <w:rFonts w:ascii="Times New Roman" w:hAnsi="Times New Roman" w:cs="Times New Roman"/>
            <w:b w:val="0"/>
            <w:lang w:val="en-US"/>
          </w:rPr>
          <w:t>rnd</w:t>
        </w:r>
        <w:proofErr w:type="spellEnd"/>
        <w:r w:rsidR="002A2EBB" w:rsidRPr="0065613A">
          <w:rPr>
            <w:rStyle w:val="a4"/>
            <w:rFonts w:ascii="Times New Roman" w:hAnsi="Times New Roman" w:cs="Times New Roman"/>
            <w:b w:val="0"/>
          </w:rPr>
          <w:t>=9</w:t>
        </w:r>
        <w:r w:rsidR="002A2EBB" w:rsidRPr="007B0CE2">
          <w:rPr>
            <w:rStyle w:val="a4"/>
            <w:rFonts w:ascii="Times New Roman" w:hAnsi="Times New Roman" w:cs="Times New Roman"/>
            <w:b w:val="0"/>
            <w:lang w:val="en-US"/>
          </w:rPr>
          <w:t>A</w:t>
        </w:r>
        <w:r w:rsidR="002A2EBB" w:rsidRPr="0065613A">
          <w:rPr>
            <w:rStyle w:val="a4"/>
            <w:rFonts w:ascii="Times New Roman" w:hAnsi="Times New Roman" w:cs="Times New Roman"/>
            <w:b w:val="0"/>
          </w:rPr>
          <w:t>3</w:t>
        </w:r>
        <w:r w:rsidR="002A2EBB" w:rsidRPr="007B0CE2">
          <w:rPr>
            <w:rStyle w:val="a4"/>
            <w:rFonts w:ascii="Times New Roman" w:hAnsi="Times New Roman" w:cs="Times New Roman"/>
            <w:b w:val="0"/>
            <w:lang w:val="en-US"/>
          </w:rPr>
          <w:t>DF</w:t>
        </w:r>
        <w:r w:rsidR="002A2EBB" w:rsidRPr="0065613A">
          <w:rPr>
            <w:rStyle w:val="a4"/>
            <w:rFonts w:ascii="Times New Roman" w:hAnsi="Times New Roman" w:cs="Times New Roman"/>
            <w:b w:val="0"/>
          </w:rPr>
          <w:t>563</w:t>
        </w:r>
        <w:r w:rsidR="002A2EBB" w:rsidRPr="007B0CE2">
          <w:rPr>
            <w:rStyle w:val="a4"/>
            <w:rFonts w:ascii="Times New Roman" w:hAnsi="Times New Roman" w:cs="Times New Roman"/>
            <w:b w:val="0"/>
            <w:lang w:val="en-US"/>
          </w:rPr>
          <w:t>ABEAD</w:t>
        </w:r>
        <w:r w:rsidR="002A2EBB" w:rsidRPr="0065613A">
          <w:rPr>
            <w:rStyle w:val="a4"/>
            <w:rFonts w:ascii="Times New Roman" w:hAnsi="Times New Roman" w:cs="Times New Roman"/>
            <w:b w:val="0"/>
          </w:rPr>
          <w:t>62</w:t>
        </w:r>
        <w:r w:rsidR="002A2EBB" w:rsidRPr="007B0CE2">
          <w:rPr>
            <w:rStyle w:val="a4"/>
            <w:rFonts w:ascii="Times New Roman" w:hAnsi="Times New Roman" w:cs="Times New Roman"/>
            <w:b w:val="0"/>
            <w:lang w:val="en-US"/>
          </w:rPr>
          <w:t>C</w:t>
        </w:r>
        <w:r w:rsidR="002A2EBB" w:rsidRPr="0065613A">
          <w:rPr>
            <w:rStyle w:val="a4"/>
            <w:rFonts w:ascii="Times New Roman" w:hAnsi="Times New Roman" w:cs="Times New Roman"/>
            <w:b w:val="0"/>
          </w:rPr>
          <w:t>9</w:t>
        </w:r>
        <w:r w:rsidR="002A2EBB" w:rsidRPr="007B0CE2">
          <w:rPr>
            <w:rStyle w:val="a4"/>
            <w:rFonts w:ascii="Times New Roman" w:hAnsi="Times New Roman" w:cs="Times New Roman"/>
            <w:b w:val="0"/>
            <w:lang w:val="en-US"/>
          </w:rPr>
          <w:t>AA</w:t>
        </w:r>
        <w:r w:rsidR="002A2EBB" w:rsidRPr="0065613A">
          <w:rPr>
            <w:rStyle w:val="a4"/>
            <w:rFonts w:ascii="Times New Roman" w:hAnsi="Times New Roman" w:cs="Times New Roman"/>
            <w:b w:val="0"/>
          </w:rPr>
          <w:t>05</w:t>
        </w:r>
        <w:r w:rsidR="002A2EBB" w:rsidRPr="007B0CE2">
          <w:rPr>
            <w:rStyle w:val="a4"/>
            <w:rFonts w:ascii="Times New Roman" w:hAnsi="Times New Roman" w:cs="Times New Roman"/>
            <w:b w:val="0"/>
            <w:lang w:val="en-US"/>
          </w:rPr>
          <w:t>D</w:t>
        </w:r>
        <w:r w:rsidR="002A2EBB" w:rsidRPr="0065613A">
          <w:rPr>
            <w:rStyle w:val="a4"/>
            <w:rFonts w:ascii="Times New Roman" w:hAnsi="Times New Roman" w:cs="Times New Roman"/>
            <w:b w:val="0"/>
          </w:rPr>
          <w:t>3</w:t>
        </w:r>
        <w:r w:rsidR="002A2EBB" w:rsidRPr="007B0CE2">
          <w:rPr>
            <w:rStyle w:val="a4"/>
            <w:rFonts w:ascii="Times New Roman" w:hAnsi="Times New Roman" w:cs="Times New Roman"/>
            <w:b w:val="0"/>
            <w:lang w:val="en-US"/>
          </w:rPr>
          <w:t>AF</w:t>
        </w:r>
        <w:r w:rsidR="002A2EBB" w:rsidRPr="0065613A">
          <w:rPr>
            <w:rStyle w:val="a4"/>
            <w:rFonts w:ascii="Times New Roman" w:hAnsi="Times New Roman" w:cs="Times New Roman"/>
            <w:b w:val="0"/>
          </w:rPr>
          <w:t>371</w:t>
        </w:r>
        <w:r w:rsidR="002A2EBB" w:rsidRPr="007B0CE2">
          <w:rPr>
            <w:rStyle w:val="a4"/>
            <w:rFonts w:ascii="Times New Roman" w:hAnsi="Times New Roman" w:cs="Times New Roman"/>
            <w:b w:val="0"/>
            <w:lang w:val="en-US"/>
          </w:rPr>
          <w:t>BBB</w:t>
        </w:r>
        <w:r w:rsidR="002A2EBB" w:rsidRPr="0065613A">
          <w:rPr>
            <w:rStyle w:val="a4"/>
            <w:rFonts w:ascii="Times New Roman" w:hAnsi="Times New Roman" w:cs="Times New Roman"/>
            <w:b w:val="0"/>
          </w:rPr>
          <w:t>6&amp;</w:t>
        </w:r>
        <w:proofErr w:type="spellStart"/>
        <w:r w:rsidR="002A2EBB" w:rsidRPr="007B0CE2">
          <w:rPr>
            <w:rStyle w:val="a4"/>
            <w:rFonts w:ascii="Times New Roman" w:hAnsi="Times New Roman" w:cs="Times New Roman"/>
            <w:b w:val="0"/>
            <w:lang w:val="en-US"/>
          </w:rPr>
          <w:t>req</w:t>
        </w:r>
        <w:proofErr w:type="spellEnd"/>
        <w:r w:rsidR="002A2EBB" w:rsidRPr="0065613A">
          <w:rPr>
            <w:rStyle w:val="a4"/>
            <w:rFonts w:ascii="Times New Roman" w:hAnsi="Times New Roman" w:cs="Times New Roman"/>
            <w:b w:val="0"/>
          </w:rPr>
          <w:t>=</w:t>
        </w:r>
        <w:r w:rsidR="002A2EBB" w:rsidRPr="007B0CE2">
          <w:rPr>
            <w:rStyle w:val="a4"/>
            <w:rFonts w:ascii="Times New Roman" w:hAnsi="Times New Roman" w:cs="Times New Roman"/>
            <w:b w:val="0"/>
            <w:lang w:val="en-US"/>
          </w:rPr>
          <w:t>doc</w:t>
        </w:r>
        <w:r w:rsidR="002A2EBB" w:rsidRPr="0065613A">
          <w:rPr>
            <w:rStyle w:val="a4"/>
            <w:rFonts w:ascii="Times New Roman" w:hAnsi="Times New Roman" w:cs="Times New Roman"/>
            <w:b w:val="0"/>
          </w:rPr>
          <w:t>&amp;</w:t>
        </w:r>
        <w:r w:rsidR="002A2EBB" w:rsidRPr="007B0CE2">
          <w:rPr>
            <w:rStyle w:val="a4"/>
            <w:rFonts w:ascii="Times New Roman" w:hAnsi="Times New Roman" w:cs="Times New Roman"/>
            <w:b w:val="0"/>
            <w:lang w:val="en-US"/>
          </w:rPr>
          <w:t>base</w:t>
        </w:r>
        <w:r w:rsidR="002A2EBB" w:rsidRPr="0065613A">
          <w:rPr>
            <w:rStyle w:val="a4"/>
            <w:rFonts w:ascii="Times New Roman" w:hAnsi="Times New Roman" w:cs="Times New Roman"/>
            <w:b w:val="0"/>
          </w:rPr>
          <w:t>=</w:t>
        </w:r>
        <w:r w:rsidR="002A2EBB" w:rsidRPr="007B0CE2">
          <w:rPr>
            <w:rStyle w:val="a4"/>
            <w:rFonts w:ascii="Times New Roman" w:hAnsi="Times New Roman" w:cs="Times New Roman"/>
            <w:b w:val="0"/>
            <w:lang w:val="en-US"/>
          </w:rPr>
          <w:t>LAW</w:t>
        </w:r>
        <w:r w:rsidR="002A2EBB" w:rsidRPr="0065613A">
          <w:rPr>
            <w:rStyle w:val="a4"/>
            <w:rFonts w:ascii="Times New Roman" w:hAnsi="Times New Roman" w:cs="Times New Roman"/>
            <w:b w:val="0"/>
          </w:rPr>
          <w:t>&amp;</w:t>
        </w:r>
        <w:r w:rsidR="002A2EBB" w:rsidRPr="007B0CE2">
          <w:rPr>
            <w:rStyle w:val="a4"/>
            <w:rFonts w:ascii="Times New Roman" w:hAnsi="Times New Roman" w:cs="Times New Roman"/>
            <w:b w:val="0"/>
            <w:lang w:val="en-US"/>
          </w:rPr>
          <w:t>n</w:t>
        </w:r>
        <w:r w:rsidR="002A2EBB" w:rsidRPr="0065613A">
          <w:rPr>
            <w:rStyle w:val="a4"/>
            <w:rFonts w:ascii="Times New Roman" w:hAnsi="Times New Roman" w:cs="Times New Roman"/>
            <w:b w:val="0"/>
          </w:rPr>
          <w:t>=347352&amp;</w:t>
        </w:r>
        <w:proofErr w:type="spellStart"/>
        <w:r w:rsidR="002A2EBB" w:rsidRPr="007B0CE2">
          <w:rPr>
            <w:rStyle w:val="a4"/>
            <w:rFonts w:ascii="Times New Roman" w:hAnsi="Times New Roman" w:cs="Times New Roman"/>
            <w:b w:val="0"/>
            <w:lang w:val="en-US"/>
          </w:rPr>
          <w:t>dst</w:t>
        </w:r>
        <w:proofErr w:type="spellEnd"/>
        <w:r w:rsidR="002A2EBB" w:rsidRPr="0065613A">
          <w:rPr>
            <w:rStyle w:val="a4"/>
            <w:rFonts w:ascii="Times New Roman" w:hAnsi="Times New Roman" w:cs="Times New Roman"/>
            <w:b w:val="0"/>
          </w:rPr>
          <w:t>=100017&amp;</w:t>
        </w:r>
        <w:proofErr w:type="spellStart"/>
        <w:r w:rsidR="002A2EBB" w:rsidRPr="007B0CE2">
          <w:rPr>
            <w:rStyle w:val="a4"/>
            <w:rFonts w:ascii="Times New Roman" w:hAnsi="Times New Roman" w:cs="Times New Roman"/>
            <w:b w:val="0"/>
            <w:lang w:val="en-US"/>
          </w:rPr>
          <w:t>fld</w:t>
        </w:r>
        <w:proofErr w:type="spellEnd"/>
        <w:r w:rsidR="002A2EBB" w:rsidRPr="0065613A">
          <w:rPr>
            <w:rStyle w:val="a4"/>
            <w:rFonts w:ascii="Times New Roman" w:hAnsi="Times New Roman" w:cs="Times New Roman"/>
            <w:b w:val="0"/>
          </w:rPr>
          <w:t>=134&amp;</w:t>
        </w:r>
        <w:r w:rsidR="002A2EBB" w:rsidRPr="007B0CE2">
          <w:rPr>
            <w:rStyle w:val="a4"/>
            <w:rFonts w:ascii="Times New Roman" w:hAnsi="Times New Roman" w:cs="Times New Roman"/>
            <w:b w:val="0"/>
            <w:lang w:val="en-US"/>
          </w:rPr>
          <w:t>REFFIELD</w:t>
        </w:r>
        <w:r w:rsidR="002A2EBB" w:rsidRPr="0065613A">
          <w:rPr>
            <w:rStyle w:val="a4"/>
            <w:rFonts w:ascii="Times New Roman" w:hAnsi="Times New Roman" w:cs="Times New Roman"/>
            <w:b w:val="0"/>
          </w:rPr>
          <w:t>=134&amp;</w:t>
        </w:r>
        <w:r w:rsidR="002A2EBB" w:rsidRPr="007B0CE2">
          <w:rPr>
            <w:rStyle w:val="a4"/>
            <w:rFonts w:ascii="Times New Roman" w:hAnsi="Times New Roman" w:cs="Times New Roman"/>
            <w:b w:val="0"/>
            <w:lang w:val="en-US"/>
          </w:rPr>
          <w:t>REFDST</w:t>
        </w:r>
        <w:r w:rsidR="002A2EBB" w:rsidRPr="0065613A">
          <w:rPr>
            <w:rStyle w:val="a4"/>
            <w:rFonts w:ascii="Times New Roman" w:hAnsi="Times New Roman" w:cs="Times New Roman"/>
            <w:b w:val="0"/>
          </w:rPr>
          <w:t>=100019&amp;</w:t>
        </w:r>
        <w:r w:rsidR="002A2EBB" w:rsidRPr="007B0CE2">
          <w:rPr>
            <w:rStyle w:val="a4"/>
            <w:rFonts w:ascii="Times New Roman" w:hAnsi="Times New Roman" w:cs="Times New Roman"/>
            <w:b w:val="0"/>
            <w:lang w:val="en-US"/>
          </w:rPr>
          <w:t>REFDOC</w:t>
        </w:r>
        <w:r w:rsidR="002A2EBB" w:rsidRPr="0065613A">
          <w:rPr>
            <w:rStyle w:val="a4"/>
            <w:rFonts w:ascii="Times New Roman" w:hAnsi="Times New Roman" w:cs="Times New Roman"/>
            <w:b w:val="0"/>
          </w:rPr>
          <w:t>=348992&amp;</w:t>
        </w:r>
        <w:r w:rsidR="002A2EBB" w:rsidRPr="007B0CE2">
          <w:rPr>
            <w:rStyle w:val="a4"/>
            <w:rFonts w:ascii="Times New Roman" w:hAnsi="Times New Roman" w:cs="Times New Roman"/>
            <w:b w:val="0"/>
            <w:lang w:val="en-US"/>
          </w:rPr>
          <w:t>REFBASE</w:t>
        </w:r>
        <w:r w:rsidR="002A2EBB" w:rsidRPr="0065613A">
          <w:rPr>
            <w:rStyle w:val="a4"/>
            <w:rFonts w:ascii="Times New Roman" w:hAnsi="Times New Roman" w:cs="Times New Roman"/>
            <w:b w:val="0"/>
          </w:rPr>
          <w:t>=</w:t>
        </w:r>
        <w:r w:rsidR="002A2EBB" w:rsidRPr="007B0CE2">
          <w:rPr>
            <w:rStyle w:val="a4"/>
            <w:rFonts w:ascii="Times New Roman" w:hAnsi="Times New Roman" w:cs="Times New Roman"/>
            <w:b w:val="0"/>
            <w:lang w:val="en-US"/>
          </w:rPr>
          <w:t>LAW</w:t>
        </w:r>
        <w:r w:rsidR="002A2EBB" w:rsidRPr="0065613A">
          <w:rPr>
            <w:rStyle w:val="a4"/>
            <w:rFonts w:ascii="Times New Roman" w:hAnsi="Times New Roman" w:cs="Times New Roman"/>
            <w:b w:val="0"/>
          </w:rPr>
          <w:t>&amp;</w:t>
        </w:r>
        <w:r w:rsidR="002A2EBB" w:rsidRPr="007B0CE2">
          <w:rPr>
            <w:rStyle w:val="a4"/>
            <w:rFonts w:ascii="Times New Roman" w:hAnsi="Times New Roman" w:cs="Times New Roman"/>
            <w:b w:val="0"/>
            <w:lang w:val="en-US"/>
          </w:rPr>
          <w:t>stat</w:t>
        </w:r>
        <w:r w:rsidR="002A2EBB" w:rsidRPr="0065613A">
          <w:rPr>
            <w:rStyle w:val="a4"/>
            <w:rFonts w:ascii="Times New Roman" w:hAnsi="Times New Roman" w:cs="Times New Roman"/>
            <w:b w:val="0"/>
          </w:rPr>
          <w:t>=</w:t>
        </w:r>
        <w:proofErr w:type="spellStart"/>
        <w:r w:rsidR="002A2EBB" w:rsidRPr="007B0CE2">
          <w:rPr>
            <w:rStyle w:val="a4"/>
            <w:rFonts w:ascii="Times New Roman" w:hAnsi="Times New Roman" w:cs="Times New Roman"/>
            <w:b w:val="0"/>
            <w:lang w:val="en-US"/>
          </w:rPr>
          <w:t>refcode</w:t>
        </w:r>
        <w:proofErr w:type="spellEnd"/>
        <w:r w:rsidR="002A2EBB" w:rsidRPr="0065613A">
          <w:rPr>
            <w:rStyle w:val="a4"/>
            <w:rFonts w:ascii="Times New Roman" w:hAnsi="Times New Roman" w:cs="Times New Roman"/>
            <w:b w:val="0"/>
          </w:rPr>
          <w:t>%3</w:t>
        </w:r>
        <w:r w:rsidR="002A2EBB" w:rsidRPr="007B0CE2">
          <w:rPr>
            <w:rStyle w:val="a4"/>
            <w:rFonts w:ascii="Times New Roman" w:hAnsi="Times New Roman" w:cs="Times New Roman"/>
            <w:b w:val="0"/>
            <w:lang w:val="en-US"/>
          </w:rPr>
          <w:t>D</w:t>
        </w:r>
        <w:r w:rsidR="002A2EBB" w:rsidRPr="0065613A">
          <w:rPr>
            <w:rStyle w:val="a4"/>
            <w:rFonts w:ascii="Times New Roman" w:hAnsi="Times New Roman" w:cs="Times New Roman"/>
            <w:b w:val="0"/>
          </w:rPr>
          <w:t>10881%3</w:t>
        </w:r>
        <w:proofErr w:type="spellStart"/>
        <w:r w:rsidR="002A2EBB" w:rsidRPr="007B0CE2">
          <w:rPr>
            <w:rStyle w:val="a4"/>
            <w:rFonts w:ascii="Times New Roman" w:hAnsi="Times New Roman" w:cs="Times New Roman"/>
            <w:b w:val="0"/>
            <w:lang w:val="en-US"/>
          </w:rPr>
          <w:t>Bdstident</w:t>
        </w:r>
        <w:proofErr w:type="spellEnd"/>
        <w:r w:rsidR="002A2EBB" w:rsidRPr="0065613A">
          <w:rPr>
            <w:rStyle w:val="a4"/>
            <w:rFonts w:ascii="Times New Roman" w:hAnsi="Times New Roman" w:cs="Times New Roman"/>
            <w:b w:val="0"/>
          </w:rPr>
          <w:t>%3</w:t>
        </w:r>
        <w:r w:rsidR="002A2EBB" w:rsidRPr="007B0CE2">
          <w:rPr>
            <w:rStyle w:val="a4"/>
            <w:rFonts w:ascii="Times New Roman" w:hAnsi="Times New Roman" w:cs="Times New Roman"/>
            <w:b w:val="0"/>
            <w:lang w:val="en-US"/>
          </w:rPr>
          <w:t>D</w:t>
        </w:r>
        <w:r w:rsidR="002A2EBB" w:rsidRPr="0065613A">
          <w:rPr>
            <w:rStyle w:val="a4"/>
            <w:rFonts w:ascii="Times New Roman" w:hAnsi="Times New Roman" w:cs="Times New Roman"/>
            <w:b w:val="0"/>
          </w:rPr>
          <w:t>100017%3</w:t>
        </w:r>
        <w:proofErr w:type="spellStart"/>
        <w:r w:rsidR="002A2EBB" w:rsidRPr="007B0CE2">
          <w:rPr>
            <w:rStyle w:val="a4"/>
            <w:rFonts w:ascii="Times New Roman" w:hAnsi="Times New Roman" w:cs="Times New Roman"/>
            <w:b w:val="0"/>
            <w:lang w:val="en-US"/>
          </w:rPr>
          <w:t>Bindex</w:t>
        </w:r>
        <w:proofErr w:type="spellEnd"/>
        <w:r w:rsidR="002A2EBB" w:rsidRPr="0065613A">
          <w:rPr>
            <w:rStyle w:val="a4"/>
            <w:rFonts w:ascii="Times New Roman" w:hAnsi="Times New Roman" w:cs="Times New Roman"/>
            <w:b w:val="0"/>
          </w:rPr>
          <w:t>%3</w:t>
        </w:r>
        <w:r w:rsidR="002A2EBB" w:rsidRPr="007B0CE2">
          <w:rPr>
            <w:rStyle w:val="a4"/>
            <w:rFonts w:ascii="Times New Roman" w:hAnsi="Times New Roman" w:cs="Times New Roman"/>
            <w:b w:val="0"/>
            <w:lang w:val="en-US"/>
          </w:rPr>
          <w:t>D</w:t>
        </w:r>
        <w:r w:rsidR="002A2EBB" w:rsidRPr="0065613A">
          <w:rPr>
            <w:rStyle w:val="a4"/>
            <w:rFonts w:ascii="Times New Roman" w:hAnsi="Times New Roman" w:cs="Times New Roman"/>
            <w:b w:val="0"/>
          </w:rPr>
          <w:t>50#42</w:t>
        </w:r>
        <w:proofErr w:type="spellStart"/>
        <w:r w:rsidR="002A2EBB" w:rsidRPr="007B0CE2">
          <w:rPr>
            <w:rStyle w:val="a4"/>
            <w:rFonts w:ascii="Times New Roman" w:hAnsi="Times New Roman" w:cs="Times New Roman"/>
            <w:b w:val="0"/>
            <w:lang w:val="en-US"/>
          </w:rPr>
          <w:t>nbwcy</w:t>
        </w:r>
        <w:proofErr w:type="spellEnd"/>
        <w:r w:rsidR="002A2EBB" w:rsidRPr="0065613A">
          <w:rPr>
            <w:rStyle w:val="a4"/>
            <w:rFonts w:ascii="Times New Roman" w:hAnsi="Times New Roman" w:cs="Times New Roman"/>
            <w:b w:val="0"/>
          </w:rPr>
          <w:t>581</w:t>
        </w:r>
        <w:r w:rsidR="002A2EBB" w:rsidRPr="007B0CE2">
          <w:rPr>
            <w:rStyle w:val="a4"/>
            <w:rFonts w:ascii="Times New Roman" w:hAnsi="Times New Roman" w:cs="Times New Roman"/>
            <w:b w:val="0"/>
            <w:lang w:val="en-US"/>
          </w:rPr>
          <w:t>c</w:t>
        </w:r>
      </w:hyperlink>
      <w:proofErr w:type="gramEnd"/>
    </w:p>
    <w:p w:rsidR="00875C71" w:rsidRPr="00875C71" w:rsidRDefault="00875C71" w:rsidP="00875C71">
      <w:pPr>
        <w:pStyle w:val="1"/>
        <w:shd w:val="clear" w:color="auto" w:fill="FFFFFF"/>
        <w:spacing w:before="0" w:line="660" w:lineRule="atLeast"/>
        <w:rPr>
          <w:rFonts w:ascii="Times New Roman" w:hAnsi="Times New Roman" w:cs="Times New Roman"/>
          <w:b w:val="0"/>
          <w:color w:val="auto"/>
        </w:rPr>
      </w:pPr>
      <w:r>
        <w:rPr>
          <w:rFonts w:ascii="Times New Roman" w:hAnsi="Times New Roman" w:cs="Times New Roman"/>
          <w:b w:val="0"/>
          <w:color w:val="auto"/>
        </w:rPr>
        <w:t xml:space="preserve">Баринова И. </w:t>
      </w:r>
      <w:r w:rsidRPr="00875C71">
        <w:rPr>
          <w:rFonts w:ascii="Times New Roman" w:hAnsi="Times New Roman" w:cs="Times New Roman"/>
          <w:b w:val="0"/>
          <w:color w:val="auto"/>
        </w:rPr>
        <w:t>Бухгалтер принес проект ПФХД на 2019 год. Что в нем проверить</w:t>
      </w:r>
      <w:r>
        <w:rPr>
          <w:rFonts w:ascii="Times New Roman" w:hAnsi="Times New Roman" w:cs="Times New Roman"/>
          <w:b w:val="0"/>
          <w:color w:val="auto"/>
        </w:rPr>
        <w:t>?</w:t>
      </w:r>
    </w:p>
    <w:p w:rsidR="00875C71" w:rsidRDefault="00875C71" w:rsidP="00875C71">
      <w:pPr>
        <w:pStyle w:val="electron-p"/>
        <w:spacing w:after="280" w:afterAutospacing="1"/>
        <w:rPr>
          <w:sz w:val="28"/>
          <w:szCs w:val="28"/>
        </w:rPr>
      </w:pPr>
      <w:r w:rsidRPr="00875C71">
        <w:rPr>
          <w:sz w:val="28"/>
          <w:szCs w:val="28"/>
        </w:rPr>
        <w:t xml:space="preserve">Журнал «Справочник руководителя образовательного учреждения» № 12 2018 год </w:t>
      </w:r>
      <w:hyperlink r:id="rId12" w:history="1">
        <w:r w:rsidR="002A2EBB" w:rsidRPr="007B0CE2">
          <w:rPr>
            <w:rStyle w:val="a4"/>
            <w:sz w:val="28"/>
            <w:szCs w:val="28"/>
          </w:rPr>
          <w:t>https://e.rukobr.ru/686980</w:t>
        </w:r>
      </w:hyperlink>
    </w:p>
    <w:p w:rsidR="00875C71" w:rsidRPr="00875C71" w:rsidRDefault="00875C71" w:rsidP="00875C71">
      <w:pPr>
        <w:pStyle w:val="electron-p"/>
        <w:spacing w:after="0"/>
        <w:rPr>
          <w:sz w:val="28"/>
          <w:szCs w:val="28"/>
        </w:rPr>
      </w:pPr>
      <w:r w:rsidRPr="00875C71">
        <w:rPr>
          <w:sz w:val="28"/>
          <w:szCs w:val="28"/>
        </w:rPr>
        <w:t xml:space="preserve">Баринова И. </w:t>
      </w:r>
      <w:r w:rsidRPr="00875C71">
        <w:rPr>
          <w:color w:val="000000"/>
          <w:sz w:val="28"/>
          <w:szCs w:val="28"/>
        </w:rPr>
        <w:t>Три контрольных точки, чтобы проверить изменения в плане ФХД на 2020 год</w:t>
      </w:r>
    </w:p>
    <w:p w:rsidR="00875C71" w:rsidRDefault="00875C71" w:rsidP="00875C71">
      <w:pPr>
        <w:pStyle w:val="electron-p"/>
        <w:spacing w:after="0"/>
        <w:rPr>
          <w:sz w:val="28"/>
          <w:szCs w:val="28"/>
        </w:rPr>
      </w:pPr>
      <w:r w:rsidRPr="00875C71">
        <w:rPr>
          <w:sz w:val="28"/>
          <w:szCs w:val="28"/>
        </w:rPr>
        <w:t>Журнал «Справочник руководителя образовательного учреждения» № 12 201</w:t>
      </w:r>
      <w:r>
        <w:rPr>
          <w:sz w:val="28"/>
          <w:szCs w:val="28"/>
        </w:rPr>
        <w:t>9</w:t>
      </w:r>
      <w:r w:rsidRPr="00875C71">
        <w:rPr>
          <w:sz w:val="28"/>
          <w:szCs w:val="28"/>
        </w:rPr>
        <w:t xml:space="preserve"> год </w:t>
      </w:r>
      <w:hyperlink r:id="rId13" w:history="1">
        <w:r w:rsidR="002A2EBB" w:rsidRPr="007B0CE2">
          <w:rPr>
            <w:rStyle w:val="a4"/>
            <w:sz w:val="28"/>
            <w:szCs w:val="28"/>
          </w:rPr>
          <w:t>https://e.rukobr.ru/771375</w:t>
        </w:r>
      </w:hyperlink>
    </w:p>
    <w:p w:rsidR="002A2EBB" w:rsidRPr="00875C71" w:rsidRDefault="002A2EBB" w:rsidP="00875C71">
      <w:pPr>
        <w:pStyle w:val="electron-p"/>
        <w:spacing w:after="0"/>
        <w:rPr>
          <w:sz w:val="28"/>
          <w:szCs w:val="28"/>
        </w:rPr>
      </w:pPr>
    </w:p>
    <w:p w:rsidR="00E70FB6" w:rsidRDefault="00E70FB6" w:rsidP="00A02781">
      <w:pPr>
        <w:ind w:firstLine="709"/>
        <w:jc w:val="right"/>
        <w:rPr>
          <w:rFonts w:ascii="Times New Roman" w:hAnsi="Times New Roman" w:cs="Times New Roman"/>
          <w:b/>
          <w:sz w:val="28"/>
          <w:szCs w:val="28"/>
        </w:rPr>
      </w:pPr>
    </w:p>
    <w:p w:rsidR="00E70FB6" w:rsidRDefault="00E70FB6" w:rsidP="00A02781">
      <w:pPr>
        <w:ind w:firstLine="709"/>
        <w:jc w:val="right"/>
        <w:rPr>
          <w:rFonts w:ascii="Times New Roman" w:hAnsi="Times New Roman" w:cs="Times New Roman"/>
          <w:b/>
          <w:sz w:val="28"/>
          <w:szCs w:val="28"/>
        </w:rPr>
      </w:pPr>
    </w:p>
    <w:p w:rsidR="00E70FB6" w:rsidRDefault="00E70FB6" w:rsidP="00A02781">
      <w:pPr>
        <w:ind w:firstLine="709"/>
        <w:jc w:val="right"/>
        <w:rPr>
          <w:rFonts w:ascii="Times New Roman" w:hAnsi="Times New Roman" w:cs="Times New Roman"/>
          <w:b/>
          <w:sz w:val="28"/>
          <w:szCs w:val="28"/>
        </w:rPr>
      </w:pPr>
    </w:p>
    <w:p w:rsidR="00E70FB6" w:rsidRDefault="00E70FB6" w:rsidP="00A02781">
      <w:pPr>
        <w:ind w:firstLine="709"/>
        <w:jc w:val="right"/>
        <w:rPr>
          <w:rFonts w:ascii="Times New Roman" w:hAnsi="Times New Roman" w:cs="Times New Roman"/>
          <w:b/>
          <w:sz w:val="28"/>
          <w:szCs w:val="28"/>
        </w:rPr>
      </w:pPr>
    </w:p>
    <w:p w:rsidR="00E70FB6" w:rsidRDefault="00E70FB6" w:rsidP="00A02781">
      <w:pPr>
        <w:ind w:firstLine="709"/>
        <w:jc w:val="right"/>
        <w:rPr>
          <w:rFonts w:ascii="Times New Roman" w:hAnsi="Times New Roman" w:cs="Times New Roman"/>
          <w:b/>
          <w:sz w:val="28"/>
          <w:szCs w:val="28"/>
        </w:rPr>
      </w:pPr>
    </w:p>
    <w:p w:rsidR="00E70FB6" w:rsidRDefault="00E70FB6" w:rsidP="00A02781">
      <w:pPr>
        <w:ind w:firstLine="709"/>
        <w:jc w:val="right"/>
        <w:rPr>
          <w:rFonts w:ascii="Times New Roman" w:hAnsi="Times New Roman" w:cs="Times New Roman"/>
          <w:b/>
          <w:sz w:val="28"/>
          <w:szCs w:val="28"/>
        </w:rPr>
        <w:sectPr w:rsidR="00E70FB6" w:rsidSect="00E70FB6">
          <w:headerReference w:type="default" r:id="rId14"/>
          <w:footerReference w:type="default" r:id="rId15"/>
          <w:pgSz w:w="11906" w:h="16838"/>
          <w:pgMar w:top="1440" w:right="567" w:bottom="1440" w:left="1134" w:header="0" w:footer="0" w:gutter="0"/>
          <w:cols w:space="720"/>
          <w:noEndnote/>
        </w:sectPr>
      </w:pPr>
    </w:p>
    <w:p w:rsidR="00E70FB6" w:rsidRDefault="00E70FB6" w:rsidP="00A02781">
      <w:pPr>
        <w:ind w:firstLine="709"/>
        <w:jc w:val="right"/>
        <w:rPr>
          <w:rFonts w:ascii="Times New Roman" w:hAnsi="Times New Roman" w:cs="Times New Roman"/>
          <w:b/>
          <w:sz w:val="28"/>
          <w:szCs w:val="28"/>
        </w:rPr>
      </w:pPr>
    </w:p>
    <w:p w:rsidR="00174AA6" w:rsidRDefault="00A02781" w:rsidP="00A02781">
      <w:pPr>
        <w:ind w:firstLine="709"/>
        <w:jc w:val="right"/>
        <w:rPr>
          <w:rFonts w:ascii="Times New Roman" w:hAnsi="Times New Roman" w:cs="Times New Roman"/>
          <w:b/>
          <w:sz w:val="28"/>
          <w:szCs w:val="28"/>
        </w:rPr>
      </w:pPr>
      <w:r>
        <w:rPr>
          <w:rFonts w:ascii="Times New Roman" w:hAnsi="Times New Roman" w:cs="Times New Roman"/>
          <w:b/>
          <w:sz w:val="28"/>
          <w:szCs w:val="28"/>
        </w:rPr>
        <w:t>Приложение</w:t>
      </w:r>
      <w:r w:rsidR="006845EE">
        <w:rPr>
          <w:rFonts w:ascii="Times New Roman" w:hAnsi="Times New Roman" w:cs="Times New Roman"/>
          <w:b/>
          <w:sz w:val="28"/>
          <w:szCs w:val="28"/>
        </w:rPr>
        <w:t xml:space="preserve"> </w:t>
      </w:r>
      <w:r>
        <w:rPr>
          <w:rFonts w:ascii="Times New Roman" w:hAnsi="Times New Roman" w:cs="Times New Roman"/>
          <w:b/>
          <w:sz w:val="28"/>
          <w:szCs w:val="28"/>
        </w:rPr>
        <w:t>1</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Утверждаю</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u w:val="single"/>
          <w:lang w:eastAsia="ru-RU"/>
        </w:rPr>
      </w:pPr>
      <w:r w:rsidRPr="00EE535C">
        <w:rPr>
          <w:rFonts w:ascii="Times New Roman" w:eastAsia="Times New Roman" w:hAnsi="Times New Roman" w:cs="Times New Roman"/>
          <w:b/>
          <w:sz w:val="24"/>
          <w:szCs w:val="24"/>
          <w:lang w:eastAsia="ru-RU"/>
        </w:rPr>
        <w:t xml:space="preserve">                             ______</w:t>
      </w:r>
      <w:r w:rsidRPr="00EE535C">
        <w:rPr>
          <w:rFonts w:ascii="Times New Roman" w:eastAsia="Times New Roman" w:hAnsi="Times New Roman" w:cs="Times New Roman"/>
          <w:b/>
          <w:sz w:val="24"/>
          <w:szCs w:val="24"/>
          <w:u w:val="single"/>
          <w:lang w:eastAsia="ru-RU"/>
        </w:rPr>
        <w:t>Директор _</w:t>
      </w:r>
      <w:r w:rsidRPr="00EE535C">
        <w:rPr>
          <w:rFonts w:ascii="Times New Roman" w:eastAsia="Times New Roman" w:hAnsi="Times New Roman" w:cs="Times New Roman"/>
          <w:b/>
          <w:sz w:val="24"/>
          <w:szCs w:val="24"/>
          <w:lang w:eastAsia="ru-RU"/>
        </w:rPr>
        <w:t>__</w:t>
      </w:r>
      <w:r w:rsidRPr="00EE535C">
        <w:rPr>
          <w:rFonts w:ascii="Times New Roman" w:eastAsia="Times New Roman" w:hAnsi="Times New Roman" w:cs="Times New Roman"/>
          <w:b/>
          <w:sz w:val="24"/>
          <w:szCs w:val="24"/>
          <w:u w:val="single"/>
          <w:lang w:eastAsia="ru-RU"/>
        </w:rPr>
        <w:t>МБОУ «Школа № 1000»_г.о. Мытищи___</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u w:val="single"/>
          <w:lang w:eastAsia="ru-RU"/>
        </w:rPr>
        <w:t>________________________  И.И. Иванов____</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xml:space="preserve">                                 (подпись)        (расшифровка подписи)</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xml:space="preserve">                             </w:t>
      </w:r>
      <w:r w:rsidRPr="00EE535C">
        <w:rPr>
          <w:rFonts w:ascii="Times New Roman" w:eastAsia="Times New Roman" w:hAnsi="Times New Roman" w:cs="Times New Roman"/>
          <w:b/>
          <w:sz w:val="24"/>
          <w:szCs w:val="24"/>
          <w:u w:val="single"/>
          <w:lang w:eastAsia="ru-RU"/>
        </w:rPr>
        <w:t>"_14_" ___декабря________ 2021</w:t>
      </w:r>
      <w:r w:rsidRPr="00EE535C">
        <w:rPr>
          <w:rFonts w:ascii="Times New Roman" w:eastAsia="Times New Roman" w:hAnsi="Times New Roman" w:cs="Times New Roman"/>
          <w:b/>
          <w:sz w:val="24"/>
          <w:szCs w:val="24"/>
          <w:lang w:eastAsia="ru-RU"/>
        </w:rPr>
        <w:t xml:space="preserve"> г.</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xml:space="preserve">           План финансово-хозяйственной деятельности на 2021г.</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xml:space="preserve">           (на 2021г. и плановый период 2022 и 2023годов)</w:t>
      </w:r>
    </w:p>
    <w:p w:rsidR="009E1513" w:rsidRPr="00EE535C" w:rsidRDefault="009E1513" w:rsidP="009E1513">
      <w:pPr>
        <w:spacing w:after="0" w:line="240" w:lineRule="auto"/>
        <w:jc w:val="both"/>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bl>
      <w:tblPr>
        <w:tblW w:w="11037" w:type="dxa"/>
        <w:tblInd w:w="20" w:type="dxa"/>
        <w:tblCellMar>
          <w:left w:w="0" w:type="dxa"/>
          <w:right w:w="0" w:type="dxa"/>
        </w:tblCellMar>
        <w:tblLook w:val="04A0" w:firstRow="1" w:lastRow="0" w:firstColumn="1" w:lastColumn="0" w:noHBand="0" w:noVBand="1"/>
      </w:tblPr>
      <w:tblGrid>
        <w:gridCol w:w="6615"/>
        <w:gridCol w:w="1833"/>
        <w:gridCol w:w="2589"/>
      </w:tblGrid>
      <w:tr w:rsidR="009E1513" w:rsidRPr="00EE535C" w:rsidTr="00875C71">
        <w:tc>
          <w:tcPr>
            <w:tcW w:w="0" w:type="auto"/>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2589"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Коды</w:t>
            </w:r>
          </w:p>
        </w:tc>
      </w:tr>
      <w:tr w:rsidR="009E1513" w:rsidRPr="00EE535C" w:rsidTr="00875C71">
        <w:tc>
          <w:tcPr>
            <w:tcW w:w="0" w:type="auto"/>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p>
        </w:tc>
        <w:tc>
          <w:tcPr>
            <w:tcW w:w="0" w:type="auto"/>
            <w:tcBorders>
              <w:right w:val="single" w:sz="8" w:space="0" w:color="000000"/>
            </w:tcBorders>
            <w:hideMark/>
          </w:tcPr>
          <w:p w:rsidR="009E1513" w:rsidRPr="00EE535C" w:rsidRDefault="009E1513" w:rsidP="00875C71">
            <w:pPr>
              <w:spacing w:after="100" w:line="240" w:lineRule="auto"/>
              <w:jc w:val="right"/>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Дата</w:t>
            </w:r>
          </w:p>
        </w:tc>
        <w:tc>
          <w:tcPr>
            <w:tcW w:w="2589"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14.12.2020</w:t>
            </w:r>
          </w:p>
        </w:tc>
      </w:tr>
      <w:tr w:rsidR="009E1513" w:rsidRPr="00EE535C" w:rsidTr="00875C71">
        <w:tc>
          <w:tcPr>
            <w:tcW w:w="0" w:type="auto"/>
            <w:vMerge w:val="restart"/>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Орган, осуществляющий</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функции и полномочия учредителя: Администрация городского округа Мытищи</w:t>
            </w:r>
          </w:p>
        </w:tc>
        <w:tc>
          <w:tcPr>
            <w:tcW w:w="0" w:type="auto"/>
            <w:tcBorders>
              <w:right w:val="single" w:sz="8" w:space="0" w:color="000000"/>
            </w:tcBorders>
            <w:hideMark/>
          </w:tcPr>
          <w:p w:rsidR="009E1513" w:rsidRPr="00EE535C" w:rsidRDefault="009E1513" w:rsidP="00875C71">
            <w:pPr>
              <w:spacing w:after="100" w:line="240" w:lineRule="auto"/>
              <w:jc w:val="right"/>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по Сводному реестру</w:t>
            </w:r>
          </w:p>
        </w:tc>
        <w:tc>
          <w:tcPr>
            <w:tcW w:w="2589"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12345678</w:t>
            </w:r>
          </w:p>
        </w:tc>
      </w:tr>
      <w:tr w:rsidR="009E1513" w:rsidRPr="00EE535C" w:rsidTr="00875C71">
        <w:tc>
          <w:tcPr>
            <w:tcW w:w="0" w:type="auto"/>
            <w:vMerge/>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right w:val="single" w:sz="8" w:space="0" w:color="000000"/>
            </w:tcBorders>
            <w:hideMark/>
          </w:tcPr>
          <w:p w:rsidR="009E1513" w:rsidRPr="00EE535C" w:rsidRDefault="009E1513" w:rsidP="00875C71">
            <w:pPr>
              <w:spacing w:after="100" w:line="240" w:lineRule="auto"/>
              <w:jc w:val="right"/>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глава по БК</w:t>
            </w:r>
          </w:p>
        </w:tc>
        <w:tc>
          <w:tcPr>
            <w:tcW w:w="2589"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999</w:t>
            </w:r>
          </w:p>
        </w:tc>
      </w:tr>
      <w:tr w:rsidR="009E1513" w:rsidRPr="00EE535C" w:rsidTr="00875C71">
        <w:tc>
          <w:tcPr>
            <w:tcW w:w="0" w:type="auto"/>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right w:val="single" w:sz="8" w:space="0" w:color="000000"/>
            </w:tcBorders>
            <w:hideMark/>
          </w:tcPr>
          <w:p w:rsidR="009E1513" w:rsidRPr="00EE535C" w:rsidRDefault="009E1513" w:rsidP="00875C71">
            <w:pPr>
              <w:spacing w:after="100" w:line="240" w:lineRule="auto"/>
              <w:jc w:val="right"/>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ИНН</w:t>
            </w:r>
          </w:p>
        </w:tc>
        <w:tc>
          <w:tcPr>
            <w:tcW w:w="2589"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0000000000</w:t>
            </w:r>
          </w:p>
        </w:tc>
      </w:tr>
      <w:tr w:rsidR="009E1513" w:rsidRPr="00EE535C" w:rsidTr="00875C71">
        <w:tc>
          <w:tcPr>
            <w:tcW w:w="0" w:type="auto"/>
            <w:hideMark/>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sidRPr="00EE535C">
              <w:rPr>
                <w:rFonts w:ascii="Times New Roman" w:eastAsia="Times New Roman" w:hAnsi="Times New Roman" w:cs="Times New Roman"/>
                <w:b/>
                <w:sz w:val="24"/>
                <w:szCs w:val="24"/>
                <w:lang w:eastAsia="ru-RU"/>
              </w:rPr>
              <w:t xml:space="preserve">Муниципальное бюджетное образовательное учреждение «Школа №1000» </w:t>
            </w:r>
            <w:proofErr w:type="spellStart"/>
            <w:r w:rsidRPr="00EE535C">
              <w:rPr>
                <w:rFonts w:ascii="Times New Roman" w:eastAsia="Times New Roman" w:hAnsi="Times New Roman" w:cs="Times New Roman"/>
                <w:b/>
                <w:sz w:val="24"/>
                <w:szCs w:val="24"/>
                <w:lang w:eastAsia="ru-RU"/>
              </w:rPr>
              <w:t>г.о</w:t>
            </w:r>
            <w:proofErr w:type="spellEnd"/>
            <w:r w:rsidRPr="00EE535C">
              <w:rPr>
                <w:rFonts w:ascii="Times New Roman" w:eastAsia="Times New Roman" w:hAnsi="Times New Roman" w:cs="Times New Roman"/>
                <w:b/>
                <w:sz w:val="24"/>
                <w:szCs w:val="24"/>
                <w:lang w:eastAsia="ru-RU"/>
              </w:rPr>
              <w:t>. Мытищи</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Адрес: г. Мытищи, ул. </w:t>
            </w:r>
            <w:proofErr w:type="gramStart"/>
            <w:r w:rsidRPr="00EE535C">
              <w:rPr>
                <w:rFonts w:ascii="Times New Roman" w:eastAsia="Times New Roman" w:hAnsi="Times New Roman" w:cs="Times New Roman"/>
                <w:b/>
                <w:sz w:val="24"/>
                <w:szCs w:val="24"/>
                <w:lang w:eastAsia="ru-RU"/>
              </w:rPr>
              <w:t>Космическая</w:t>
            </w:r>
            <w:proofErr w:type="gramEnd"/>
            <w:r w:rsidRPr="00EE535C">
              <w:rPr>
                <w:rFonts w:ascii="Times New Roman" w:eastAsia="Times New Roman" w:hAnsi="Times New Roman" w:cs="Times New Roman"/>
                <w:b/>
                <w:sz w:val="24"/>
                <w:szCs w:val="24"/>
                <w:lang w:eastAsia="ru-RU"/>
              </w:rPr>
              <w:t>, д.1</w:t>
            </w:r>
          </w:p>
        </w:tc>
        <w:tc>
          <w:tcPr>
            <w:tcW w:w="0" w:type="auto"/>
            <w:tcBorders>
              <w:right w:val="single" w:sz="8" w:space="0" w:color="000000"/>
            </w:tcBorders>
            <w:hideMark/>
          </w:tcPr>
          <w:p w:rsidR="009E1513" w:rsidRPr="00EE535C" w:rsidRDefault="009E1513" w:rsidP="00875C71">
            <w:pPr>
              <w:spacing w:after="100" w:line="240" w:lineRule="auto"/>
              <w:jc w:val="right"/>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КПП</w:t>
            </w:r>
          </w:p>
        </w:tc>
        <w:tc>
          <w:tcPr>
            <w:tcW w:w="2589"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000000000</w:t>
            </w:r>
          </w:p>
        </w:tc>
      </w:tr>
      <w:tr w:rsidR="009E1513" w:rsidRPr="00EE535C" w:rsidTr="00875C71">
        <w:tc>
          <w:tcPr>
            <w:tcW w:w="0" w:type="auto"/>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Единица измерения: руб</w:t>
            </w:r>
            <w:r>
              <w:rPr>
                <w:rFonts w:ascii="Times New Roman" w:eastAsia="Times New Roman" w:hAnsi="Times New Roman" w:cs="Times New Roman"/>
                <w:b/>
                <w:sz w:val="24"/>
                <w:szCs w:val="24"/>
                <w:lang w:eastAsia="ru-RU"/>
              </w:rPr>
              <w:t>лей</w:t>
            </w:r>
          </w:p>
        </w:tc>
        <w:tc>
          <w:tcPr>
            <w:tcW w:w="0" w:type="auto"/>
            <w:tcBorders>
              <w:right w:val="single" w:sz="8" w:space="0" w:color="000000"/>
            </w:tcBorders>
            <w:hideMark/>
          </w:tcPr>
          <w:p w:rsidR="009E1513" w:rsidRPr="00EE535C" w:rsidRDefault="009E1513" w:rsidP="00875C71">
            <w:pPr>
              <w:spacing w:after="100" w:line="240" w:lineRule="auto"/>
              <w:jc w:val="right"/>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по ОКЕИ</w:t>
            </w:r>
          </w:p>
        </w:tc>
        <w:tc>
          <w:tcPr>
            <w:tcW w:w="2589"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383</w:t>
            </w:r>
          </w:p>
        </w:tc>
      </w:tr>
    </w:tbl>
    <w:p w:rsidR="009E1513" w:rsidRPr="00EE535C" w:rsidRDefault="009E1513" w:rsidP="009E1513">
      <w:pPr>
        <w:spacing w:after="0" w:line="240" w:lineRule="auto"/>
        <w:jc w:val="both"/>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xml:space="preserve">                      Раздел 1. Поступления и выплаты</w:t>
      </w:r>
    </w:p>
    <w:p w:rsidR="009E1513" w:rsidRPr="00EE535C" w:rsidRDefault="009E1513" w:rsidP="009E1513">
      <w:pPr>
        <w:spacing w:after="0" w:line="240" w:lineRule="auto"/>
        <w:jc w:val="both"/>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bl>
      <w:tblPr>
        <w:tblW w:w="13447" w:type="dxa"/>
        <w:tblInd w:w="20" w:type="dxa"/>
        <w:tblCellMar>
          <w:left w:w="0" w:type="dxa"/>
          <w:right w:w="0" w:type="dxa"/>
        </w:tblCellMar>
        <w:tblLook w:val="04A0" w:firstRow="1" w:lastRow="0" w:firstColumn="1" w:lastColumn="0" w:noHBand="0" w:noVBand="1"/>
      </w:tblPr>
      <w:tblGrid>
        <w:gridCol w:w="2640"/>
        <w:gridCol w:w="1151"/>
        <w:gridCol w:w="1820"/>
        <w:gridCol w:w="1751"/>
        <w:gridCol w:w="1407"/>
        <w:gridCol w:w="1417"/>
        <w:gridCol w:w="1418"/>
        <w:gridCol w:w="1843"/>
      </w:tblGrid>
      <w:tr w:rsidR="009E1513" w:rsidRPr="00EE535C" w:rsidTr="00875C71">
        <w:tc>
          <w:tcPr>
            <w:tcW w:w="0" w:type="auto"/>
            <w:vMerge w:val="restart"/>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Наименование показателя</w:t>
            </w:r>
          </w:p>
        </w:tc>
        <w:tc>
          <w:tcPr>
            <w:tcW w:w="1151" w:type="dxa"/>
            <w:vMerge w:val="restart"/>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Код строки</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Код по бюджетной классификации Российской Федерации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Аналитический код </w:t>
            </w:r>
          </w:p>
        </w:tc>
        <w:tc>
          <w:tcPr>
            <w:tcW w:w="6085" w:type="dxa"/>
            <w:gridSpan w:val="4"/>
            <w:tcBorders>
              <w:top w:val="single" w:sz="8" w:space="0" w:color="000000"/>
              <w:left w:val="single" w:sz="8" w:space="0" w:color="000000"/>
              <w:bottom w:val="single" w:sz="8" w:space="0" w:color="000000"/>
              <w:right w:val="nil"/>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Сумма</w:t>
            </w:r>
          </w:p>
        </w:tc>
      </w:tr>
      <w:tr w:rsidR="009E1513" w:rsidRPr="00EE535C" w:rsidTr="00875C71">
        <w:tc>
          <w:tcPr>
            <w:tcW w:w="0" w:type="auto"/>
            <w:vMerge/>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1151" w:type="dxa"/>
            <w:vMerge/>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140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на 2021 г. текущий финансовый </w:t>
            </w:r>
            <w:r w:rsidRPr="00EE535C">
              <w:rPr>
                <w:rFonts w:ascii="Times New Roman" w:eastAsia="Times New Roman" w:hAnsi="Times New Roman" w:cs="Times New Roman"/>
                <w:b/>
                <w:sz w:val="24"/>
                <w:szCs w:val="24"/>
                <w:lang w:eastAsia="ru-RU"/>
              </w:rPr>
              <w:lastRenderedPageBreak/>
              <w:t>год</w:t>
            </w:r>
          </w:p>
        </w:tc>
        <w:tc>
          <w:tcPr>
            <w:tcW w:w="141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 xml:space="preserve">на 20__ г. первый год планового </w:t>
            </w:r>
            <w:r w:rsidRPr="00EE535C">
              <w:rPr>
                <w:rFonts w:ascii="Times New Roman" w:eastAsia="Times New Roman" w:hAnsi="Times New Roman" w:cs="Times New Roman"/>
                <w:b/>
                <w:sz w:val="24"/>
                <w:szCs w:val="24"/>
                <w:lang w:eastAsia="ru-RU"/>
              </w:rPr>
              <w:lastRenderedPageBreak/>
              <w:t>периода</w:t>
            </w:r>
          </w:p>
        </w:tc>
        <w:tc>
          <w:tcPr>
            <w:tcW w:w="1418"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 xml:space="preserve">на 20__ г. второй год планового </w:t>
            </w:r>
            <w:r w:rsidRPr="00EE535C">
              <w:rPr>
                <w:rFonts w:ascii="Times New Roman" w:eastAsia="Times New Roman" w:hAnsi="Times New Roman" w:cs="Times New Roman"/>
                <w:b/>
                <w:sz w:val="24"/>
                <w:szCs w:val="24"/>
                <w:lang w:eastAsia="ru-RU"/>
              </w:rPr>
              <w:lastRenderedPageBreak/>
              <w:t>периода</w:t>
            </w:r>
          </w:p>
        </w:tc>
        <w:tc>
          <w:tcPr>
            <w:tcW w:w="1843" w:type="dxa"/>
            <w:tcBorders>
              <w:top w:val="single" w:sz="8" w:space="0" w:color="000000"/>
              <w:left w:val="single" w:sz="8" w:space="0" w:color="000000"/>
              <w:bottom w:val="single" w:sz="8" w:space="0" w:color="000000"/>
              <w:right w:val="nil"/>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за пределами планового периода</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1</w:t>
            </w:r>
          </w:p>
        </w:tc>
        <w:tc>
          <w:tcPr>
            <w:tcW w:w="1151"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4</w:t>
            </w:r>
          </w:p>
        </w:tc>
        <w:tc>
          <w:tcPr>
            <w:tcW w:w="140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5</w:t>
            </w:r>
          </w:p>
        </w:tc>
        <w:tc>
          <w:tcPr>
            <w:tcW w:w="141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6</w:t>
            </w:r>
          </w:p>
        </w:tc>
        <w:tc>
          <w:tcPr>
            <w:tcW w:w="1418"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7</w:t>
            </w:r>
          </w:p>
        </w:tc>
        <w:tc>
          <w:tcPr>
            <w:tcW w:w="1843" w:type="dxa"/>
            <w:tcBorders>
              <w:top w:val="single" w:sz="8" w:space="0" w:color="000000"/>
              <w:left w:val="single" w:sz="8" w:space="0" w:color="000000"/>
              <w:bottom w:val="single" w:sz="8" w:space="0" w:color="000000"/>
              <w:right w:val="nil"/>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8</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Остаток средств на начало текущего финансового года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0001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Остаток средств на конец текущего финансового года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0002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Доходы,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100</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28 059 000</w:t>
            </w:r>
            <w:r w:rsidRPr="00EE535C">
              <w:rPr>
                <w:rStyle w:val="af0"/>
                <w:rFonts w:ascii="Times New Roman" w:eastAsia="Times New Roman" w:hAnsi="Times New Roman" w:cs="Times New Roman"/>
                <w:b/>
                <w:sz w:val="24"/>
                <w:szCs w:val="24"/>
                <w:lang w:eastAsia="ru-RU"/>
              </w:rPr>
              <w:footnoteReference w:id="1"/>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29 254 500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30 390 000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доходы от собственности,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1100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1110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доходы от оказания услуг, работ, компенсации затрат учреждений,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1200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130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131</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28 059 000</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29 254 500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30 390 000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1210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130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131</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28 059 000</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29 254 500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30 390 000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1220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130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доходы от штрафов, пеней, иных сумм принудительного изъятия,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1300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1310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безвозмездные денежные поступления,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150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целевые субсидии</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150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субсидии на осуществление капитальных вложений</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150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прочие доходы,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1500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180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доходы от операций с активами,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1900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в том числе:</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прочие поступления, всего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1980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из них:</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увеличение остатков денежных средств за счет возврата дебиторской задолженности прошлых лет</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1981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510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Расходы,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200</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28</w:t>
            </w:r>
            <w:r>
              <w:rPr>
                <w:rFonts w:ascii="Times New Roman" w:eastAsia="Times New Roman" w:hAnsi="Times New Roman" w:cs="Times New Roman"/>
                <w:b/>
                <w:sz w:val="24"/>
                <w:szCs w:val="24"/>
                <w:lang w:eastAsia="ru-RU"/>
              </w:rPr>
              <w:t xml:space="preserve"> </w:t>
            </w:r>
            <w:r w:rsidRPr="00EE535C">
              <w:rPr>
                <w:rFonts w:ascii="Times New Roman" w:eastAsia="Times New Roman" w:hAnsi="Times New Roman" w:cs="Times New Roman"/>
                <w:b/>
                <w:sz w:val="24"/>
                <w:szCs w:val="24"/>
                <w:lang w:eastAsia="ru-RU"/>
              </w:rPr>
              <w:t>059</w:t>
            </w:r>
            <w:r>
              <w:rPr>
                <w:rFonts w:ascii="Times New Roman" w:eastAsia="Times New Roman" w:hAnsi="Times New Roman" w:cs="Times New Roman"/>
                <w:b/>
                <w:sz w:val="24"/>
                <w:szCs w:val="24"/>
                <w:lang w:eastAsia="ru-RU"/>
              </w:rPr>
              <w:t xml:space="preserve"> </w:t>
            </w:r>
            <w:r w:rsidRPr="00EE535C">
              <w:rPr>
                <w:rFonts w:ascii="Times New Roman" w:eastAsia="Times New Roman" w:hAnsi="Times New Roman" w:cs="Times New Roman"/>
                <w:b/>
                <w:sz w:val="24"/>
                <w:szCs w:val="24"/>
                <w:lang w:eastAsia="ru-RU"/>
              </w:rPr>
              <w:t>000</w:t>
            </w:r>
            <w:r w:rsidRPr="00EE535C">
              <w:rPr>
                <w:rStyle w:val="af0"/>
                <w:rFonts w:ascii="Times New Roman" w:eastAsia="Times New Roman" w:hAnsi="Times New Roman" w:cs="Times New Roman"/>
                <w:b/>
                <w:sz w:val="24"/>
                <w:szCs w:val="24"/>
                <w:lang w:eastAsia="ru-RU"/>
              </w:rPr>
              <w:footnoteReference w:id="2"/>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29</w:t>
            </w:r>
            <w:r>
              <w:rPr>
                <w:rFonts w:ascii="Times New Roman" w:eastAsia="Times New Roman" w:hAnsi="Times New Roman" w:cs="Times New Roman"/>
                <w:b/>
                <w:sz w:val="24"/>
                <w:szCs w:val="24"/>
                <w:lang w:eastAsia="ru-RU"/>
              </w:rPr>
              <w:t xml:space="preserve"> </w:t>
            </w:r>
            <w:r w:rsidRPr="00EE535C">
              <w:rPr>
                <w:rFonts w:ascii="Times New Roman" w:eastAsia="Times New Roman" w:hAnsi="Times New Roman" w:cs="Times New Roman"/>
                <w:b/>
                <w:sz w:val="24"/>
                <w:szCs w:val="24"/>
                <w:lang w:eastAsia="ru-RU"/>
              </w:rPr>
              <w:t>254</w:t>
            </w:r>
            <w:r>
              <w:rPr>
                <w:rFonts w:ascii="Times New Roman" w:eastAsia="Times New Roman" w:hAnsi="Times New Roman" w:cs="Times New Roman"/>
                <w:b/>
                <w:sz w:val="24"/>
                <w:szCs w:val="24"/>
                <w:lang w:eastAsia="ru-RU"/>
              </w:rPr>
              <w:t xml:space="preserve"> </w:t>
            </w:r>
            <w:r w:rsidRPr="00EE535C">
              <w:rPr>
                <w:rFonts w:ascii="Times New Roman" w:eastAsia="Times New Roman" w:hAnsi="Times New Roman" w:cs="Times New Roman"/>
                <w:b/>
                <w:sz w:val="24"/>
                <w:szCs w:val="24"/>
                <w:lang w:eastAsia="ru-RU"/>
              </w:rPr>
              <w:t>500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30</w:t>
            </w:r>
            <w:r>
              <w:rPr>
                <w:rFonts w:ascii="Times New Roman" w:eastAsia="Times New Roman" w:hAnsi="Times New Roman" w:cs="Times New Roman"/>
                <w:b/>
                <w:sz w:val="24"/>
                <w:szCs w:val="24"/>
                <w:lang w:eastAsia="ru-RU"/>
              </w:rPr>
              <w:t xml:space="preserve"> </w:t>
            </w:r>
            <w:r w:rsidRPr="00EE535C">
              <w:rPr>
                <w:rFonts w:ascii="Times New Roman" w:eastAsia="Times New Roman" w:hAnsi="Times New Roman" w:cs="Times New Roman"/>
                <w:b/>
                <w:sz w:val="24"/>
                <w:szCs w:val="24"/>
                <w:lang w:eastAsia="ru-RU"/>
              </w:rPr>
              <w:t>390</w:t>
            </w:r>
            <w:r>
              <w:rPr>
                <w:rFonts w:ascii="Times New Roman" w:eastAsia="Times New Roman" w:hAnsi="Times New Roman" w:cs="Times New Roman"/>
                <w:b/>
                <w:sz w:val="24"/>
                <w:szCs w:val="24"/>
                <w:lang w:eastAsia="ru-RU"/>
              </w:rPr>
              <w:t xml:space="preserve"> </w:t>
            </w:r>
            <w:r w:rsidRPr="00EE535C">
              <w:rPr>
                <w:rFonts w:ascii="Times New Roman" w:eastAsia="Times New Roman" w:hAnsi="Times New Roman" w:cs="Times New Roman"/>
                <w:b/>
                <w:sz w:val="24"/>
                <w:szCs w:val="24"/>
                <w:lang w:eastAsia="ru-RU"/>
              </w:rPr>
              <w:t>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на выплаты персоналу,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2100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210</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13 030 000</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13 681 000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14 332 000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оплата труда</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2110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111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211</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10 000 000</w:t>
            </w:r>
          </w:p>
        </w:tc>
        <w:tc>
          <w:tcPr>
            <w:tcW w:w="1417"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Verdana" w:eastAsia="Times New Roman" w:hAnsi="Verdana" w:cs="Times New Roman"/>
                <w:b/>
                <w:sz w:val="21"/>
                <w:szCs w:val="21"/>
                <w:lang w:eastAsia="ru-RU"/>
              </w:rPr>
              <w:t>10 500 000</w:t>
            </w:r>
          </w:p>
        </w:tc>
        <w:tc>
          <w:tcPr>
            <w:tcW w:w="1418"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Verdana" w:eastAsia="Times New Roman" w:hAnsi="Verdana" w:cs="Times New Roman"/>
                <w:b/>
                <w:sz w:val="21"/>
                <w:szCs w:val="21"/>
                <w:lang w:eastAsia="ru-RU"/>
              </w:rPr>
              <w:t>11 000 000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прочие выплаты персоналу, в том числе компенсационного характера</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2120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112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212</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10 000</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10 000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10 000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иные выплаты, за исключением фонда оплаты труда учреждения, для выполнения отдельных полномочий</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2130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113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взносы по </w:t>
            </w:r>
            <w:r w:rsidRPr="00EE535C">
              <w:rPr>
                <w:rFonts w:ascii="Times New Roman" w:eastAsia="Times New Roman" w:hAnsi="Times New Roman" w:cs="Times New Roman"/>
                <w:b/>
                <w:sz w:val="24"/>
                <w:szCs w:val="24"/>
                <w:lang w:eastAsia="ru-RU"/>
              </w:rPr>
              <w:lastRenderedPageBreak/>
              <w:t>обязательному социальному страхованию на выплаты по оплате труда работников и иные выплаты работникам учреждений,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2140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119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213</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3 020 000</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3 171 000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3 089 000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на выплаты по оплате труда</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2141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119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213</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3 020 000</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3 171 000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3 089 000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на иные выплаты работникам</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2142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119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денежное довольствие военнослужащих и сотрудников, имеющих специальные звания</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2150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131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расходы на выплаты военнослужащим и сотрудникам, имеющим специальные звания, зависящие от размера денежного довольствия</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2160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133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иные выплаты военнослужащим и сотрудникам, имеющим специальные звания</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2170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134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страховые взносы на обязательное социальное страхование в части </w:t>
            </w:r>
            <w:r w:rsidRPr="00EE535C">
              <w:rPr>
                <w:rFonts w:ascii="Times New Roman" w:eastAsia="Times New Roman" w:hAnsi="Times New Roman" w:cs="Times New Roman"/>
                <w:b/>
                <w:sz w:val="24"/>
                <w:szCs w:val="24"/>
                <w:lang w:eastAsia="ru-RU"/>
              </w:rPr>
              <w:lastRenderedPageBreak/>
              <w:t>выплат персоналу, подлежащих обложению страховыми взносами</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2180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139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на оплату труда стажеров</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2181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139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социальные и иные выплаты населению,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2200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социальные выплаты гражданам, кроме публичных нормативных социальных выплат</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2210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из них:</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пособия, компенсации и иные социальные выплаты гражданам, кроме публичных нормативных обязательств</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2211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321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выплата стипендий, осуществление иных расходов на социальную поддержку обучающихся за счет сре</w:t>
            </w:r>
            <w:proofErr w:type="gramStart"/>
            <w:r w:rsidRPr="00EE535C">
              <w:rPr>
                <w:rFonts w:ascii="Times New Roman" w:eastAsia="Times New Roman" w:hAnsi="Times New Roman" w:cs="Times New Roman"/>
                <w:b/>
                <w:sz w:val="24"/>
                <w:szCs w:val="24"/>
                <w:lang w:eastAsia="ru-RU"/>
              </w:rPr>
              <w:t>дств ст</w:t>
            </w:r>
            <w:proofErr w:type="gramEnd"/>
            <w:r w:rsidRPr="00EE535C">
              <w:rPr>
                <w:rFonts w:ascii="Times New Roman" w:eastAsia="Times New Roman" w:hAnsi="Times New Roman" w:cs="Times New Roman"/>
                <w:b/>
                <w:sz w:val="24"/>
                <w:szCs w:val="24"/>
                <w:lang w:eastAsia="ru-RU"/>
              </w:rPr>
              <w:t>ипендиального фонда</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2220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340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на премирование </w:t>
            </w:r>
            <w:r w:rsidRPr="00EE535C">
              <w:rPr>
                <w:rFonts w:ascii="Times New Roman" w:eastAsia="Times New Roman" w:hAnsi="Times New Roman" w:cs="Times New Roman"/>
                <w:b/>
                <w:sz w:val="24"/>
                <w:szCs w:val="24"/>
                <w:lang w:eastAsia="ru-RU"/>
              </w:rPr>
              <w:lastRenderedPageBreak/>
              <w:t>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2230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350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jc w:val="both"/>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иные выплаты населению</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2240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360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уплата налогов, сборов и иных платежей,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2300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850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291</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200 000</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200 000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200 000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из них:</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налог на имущество организаций и земельный налог</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2310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851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291</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150 000</w:t>
            </w:r>
            <w:r>
              <w:rPr>
                <w:rStyle w:val="af0"/>
                <w:rFonts w:ascii="Times New Roman" w:eastAsia="Times New Roman" w:hAnsi="Times New Roman" w:cs="Times New Roman"/>
                <w:b/>
                <w:sz w:val="24"/>
                <w:szCs w:val="24"/>
                <w:lang w:eastAsia="ru-RU"/>
              </w:rPr>
              <w:footnoteReference w:id="3"/>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150 000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150 000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иные налоги (включаемые в состав расходов) в бюджеты бюджетной системы Российской Федерации, а также государственная пошлина</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2320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852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291</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50 000</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50 000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50 000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уплата штрафов (в том числе административных), пеней, иных платежей</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2330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853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безвозмездные перечисления организациям и физическим лицам,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из них:</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гранты, предоставляемые бюджетным учреждениям</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613</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гранты, предоставляемые автономным учреждениям</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623</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гранты, предоставляемые иным некоммерческим организациям (за исключением бюджетных и автономных учреждений)</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2430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634</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гранты, предоставляемые другим организациям и физическим лицам</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2440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810</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взносы в международные организации</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2450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862</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платежи в целях обеспечения реализации соглашений с </w:t>
            </w:r>
            <w:r w:rsidRPr="00EE535C">
              <w:rPr>
                <w:rFonts w:ascii="Times New Roman" w:eastAsia="Times New Roman" w:hAnsi="Times New Roman" w:cs="Times New Roman"/>
                <w:b/>
                <w:sz w:val="24"/>
                <w:szCs w:val="24"/>
                <w:lang w:eastAsia="ru-RU"/>
              </w:rPr>
              <w:lastRenderedPageBreak/>
              <w:t>правительствами иностранных государств и международными организациями</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2460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863</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прочие выплаты (кроме выплат на закупку товаров, работ, услуг)</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2500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2520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831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расходы на закупку товаров, работ, услуг, всего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220</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14 569 000</w:t>
            </w:r>
            <w:r>
              <w:rPr>
                <w:rStyle w:val="af0"/>
                <w:rFonts w:ascii="Times New Roman" w:eastAsia="Times New Roman" w:hAnsi="Times New Roman" w:cs="Times New Roman"/>
                <w:b/>
                <w:sz w:val="24"/>
                <w:szCs w:val="24"/>
                <w:lang w:eastAsia="ru-RU"/>
              </w:rPr>
              <w:footnoteReference w:id="4"/>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15 343 000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15 858 000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закупку научно-исследовательских и опытно-конструкторских работ</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закупку товаров, работ, услуг в целях капитального ремонта государственного </w:t>
            </w:r>
            <w:r w:rsidRPr="00EE535C">
              <w:rPr>
                <w:rFonts w:ascii="Times New Roman" w:eastAsia="Times New Roman" w:hAnsi="Times New Roman" w:cs="Times New Roman"/>
                <w:b/>
                <w:sz w:val="24"/>
                <w:szCs w:val="24"/>
                <w:lang w:eastAsia="ru-RU"/>
              </w:rPr>
              <w:lastRenderedPageBreak/>
              <w:t>(муниципального) имущества</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2630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прочую закупку товаров, работ и услуг,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220</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14 569 000</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15 343 000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15 858 000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из них:</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tcPr>
          <w:p w:rsidR="009E1513" w:rsidRPr="00596A18" w:rsidRDefault="009E1513" w:rsidP="00875C71">
            <w:pPr>
              <w:spacing w:after="100" w:line="240" w:lineRule="auto"/>
              <w:rPr>
                <w:rFonts w:ascii="Times New Roman" w:eastAsia="Times New Roman" w:hAnsi="Times New Roman" w:cs="Times New Roman"/>
                <w:b/>
                <w:i/>
                <w:sz w:val="24"/>
                <w:szCs w:val="24"/>
                <w:lang w:eastAsia="ru-RU"/>
              </w:rPr>
            </w:pPr>
            <w:r w:rsidRPr="00596A18">
              <w:rPr>
                <w:rFonts w:ascii="Times New Roman" w:eastAsia="Times New Roman" w:hAnsi="Times New Roman" w:cs="Times New Roman"/>
                <w:b/>
                <w:i/>
                <w:sz w:val="24"/>
                <w:szCs w:val="24"/>
                <w:lang w:eastAsia="ru-RU"/>
              </w:rPr>
              <w:t>услуги связи</w:t>
            </w:r>
          </w:p>
        </w:tc>
        <w:tc>
          <w:tcPr>
            <w:tcW w:w="1151"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w:t>
            </w:r>
            <w:r>
              <w:rPr>
                <w:rFonts w:ascii="Times New Roman" w:eastAsia="Times New Roman" w:hAnsi="Times New Roman" w:cs="Times New Roman"/>
                <w:b/>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244</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221</w:t>
            </w:r>
          </w:p>
        </w:tc>
        <w:tc>
          <w:tcPr>
            <w:tcW w:w="1407"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24 000</w:t>
            </w:r>
          </w:p>
        </w:tc>
        <w:tc>
          <w:tcPr>
            <w:tcW w:w="1417"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24 500</w:t>
            </w:r>
          </w:p>
        </w:tc>
        <w:tc>
          <w:tcPr>
            <w:tcW w:w="1418"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25 000</w:t>
            </w:r>
          </w:p>
        </w:tc>
        <w:tc>
          <w:tcPr>
            <w:tcW w:w="1843"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p>
        </w:tc>
      </w:tr>
      <w:tr w:rsidR="009E1513" w:rsidRPr="00EE535C" w:rsidTr="00875C71">
        <w:tc>
          <w:tcPr>
            <w:tcW w:w="0" w:type="auto"/>
            <w:tcBorders>
              <w:top w:val="single" w:sz="8" w:space="0" w:color="000000"/>
              <w:left w:val="nil"/>
              <w:bottom w:val="single" w:sz="8" w:space="0" w:color="000000"/>
              <w:right w:val="single" w:sz="8" w:space="0" w:color="000000"/>
            </w:tcBorders>
          </w:tcPr>
          <w:p w:rsidR="009E1513" w:rsidRPr="00596A18" w:rsidRDefault="009E1513" w:rsidP="00875C71">
            <w:pPr>
              <w:spacing w:after="100" w:line="240" w:lineRule="auto"/>
              <w:rPr>
                <w:rFonts w:ascii="Times New Roman" w:eastAsia="Times New Roman" w:hAnsi="Times New Roman" w:cs="Times New Roman"/>
                <w:b/>
                <w:i/>
                <w:sz w:val="24"/>
                <w:szCs w:val="24"/>
                <w:lang w:eastAsia="ru-RU"/>
              </w:rPr>
            </w:pPr>
            <w:r w:rsidRPr="00596A18">
              <w:rPr>
                <w:rFonts w:ascii="Times New Roman" w:eastAsia="Times New Roman" w:hAnsi="Times New Roman" w:cs="Times New Roman"/>
                <w:b/>
                <w:i/>
                <w:sz w:val="24"/>
                <w:szCs w:val="24"/>
                <w:lang w:eastAsia="ru-RU"/>
              </w:rPr>
              <w:t>коммунальные услуги</w:t>
            </w:r>
          </w:p>
        </w:tc>
        <w:tc>
          <w:tcPr>
            <w:tcW w:w="1151"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w:t>
            </w:r>
            <w:r>
              <w:rPr>
                <w:rFonts w:ascii="Times New Roman" w:eastAsia="Times New Roman" w:hAnsi="Times New Roman" w:cs="Times New Roman"/>
                <w:b/>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244</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223</w:t>
            </w:r>
          </w:p>
        </w:tc>
        <w:tc>
          <w:tcPr>
            <w:tcW w:w="1407"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13 500 000</w:t>
            </w:r>
          </w:p>
        </w:tc>
        <w:tc>
          <w:tcPr>
            <w:tcW w:w="1417"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14 000 000</w:t>
            </w:r>
          </w:p>
        </w:tc>
        <w:tc>
          <w:tcPr>
            <w:tcW w:w="1418"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14 500 000</w:t>
            </w:r>
          </w:p>
        </w:tc>
        <w:tc>
          <w:tcPr>
            <w:tcW w:w="1843"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p>
        </w:tc>
      </w:tr>
      <w:tr w:rsidR="009E1513" w:rsidRPr="00EE535C" w:rsidTr="00875C71">
        <w:tc>
          <w:tcPr>
            <w:tcW w:w="0" w:type="auto"/>
            <w:tcBorders>
              <w:top w:val="single" w:sz="8" w:space="0" w:color="000000"/>
              <w:left w:val="nil"/>
              <w:bottom w:val="single" w:sz="8" w:space="0" w:color="000000"/>
              <w:right w:val="single" w:sz="8" w:space="0" w:color="000000"/>
            </w:tcBorders>
          </w:tcPr>
          <w:p w:rsidR="009E1513" w:rsidRPr="00596A18" w:rsidRDefault="009E1513" w:rsidP="00875C71">
            <w:pPr>
              <w:spacing w:after="100" w:line="240" w:lineRule="auto"/>
              <w:rPr>
                <w:rFonts w:ascii="Times New Roman" w:eastAsia="Times New Roman" w:hAnsi="Times New Roman" w:cs="Times New Roman"/>
                <w:b/>
                <w:i/>
                <w:sz w:val="24"/>
                <w:szCs w:val="24"/>
                <w:lang w:eastAsia="ru-RU"/>
              </w:rPr>
            </w:pPr>
            <w:r w:rsidRPr="00596A18">
              <w:rPr>
                <w:rFonts w:ascii="Times New Roman" w:eastAsia="Times New Roman" w:hAnsi="Times New Roman" w:cs="Times New Roman"/>
                <w:b/>
                <w:i/>
                <w:sz w:val="24"/>
                <w:szCs w:val="24"/>
                <w:lang w:eastAsia="ru-RU"/>
              </w:rPr>
              <w:t>работы и услуги по содержанию имущества</w:t>
            </w:r>
          </w:p>
        </w:tc>
        <w:tc>
          <w:tcPr>
            <w:tcW w:w="1151"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w:t>
            </w:r>
            <w:r>
              <w:rPr>
                <w:rFonts w:ascii="Times New Roman" w:eastAsia="Times New Roman" w:hAnsi="Times New Roman" w:cs="Times New Roman"/>
                <w:b/>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244</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225</w:t>
            </w:r>
          </w:p>
        </w:tc>
        <w:tc>
          <w:tcPr>
            <w:tcW w:w="1407"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562 000</w:t>
            </w:r>
          </w:p>
        </w:tc>
        <w:tc>
          <w:tcPr>
            <w:tcW w:w="1417"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563 000</w:t>
            </w:r>
          </w:p>
        </w:tc>
        <w:tc>
          <w:tcPr>
            <w:tcW w:w="1418"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565 000</w:t>
            </w:r>
          </w:p>
        </w:tc>
        <w:tc>
          <w:tcPr>
            <w:tcW w:w="1843"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p>
        </w:tc>
      </w:tr>
      <w:tr w:rsidR="009E1513" w:rsidRPr="00EE535C" w:rsidTr="00875C71">
        <w:tc>
          <w:tcPr>
            <w:tcW w:w="0" w:type="auto"/>
            <w:tcBorders>
              <w:top w:val="single" w:sz="8" w:space="0" w:color="000000"/>
              <w:left w:val="nil"/>
              <w:bottom w:val="single" w:sz="8" w:space="0" w:color="000000"/>
              <w:right w:val="single" w:sz="8" w:space="0" w:color="000000"/>
            </w:tcBorders>
          </w:tcPr>
          <w:p w:rsidR="009E1513" w:rsidRPr="00596A18" w:rsidRDefault="009E1513" w:rsidP="00875C71">
            <w:pPr>
              <w:spacing w:after="100" w:line="240" w:lineRule="auto"/>
              <w:rPr>
                <w:rFonts w:ascii="Times New Roman" w:eastAsia="Times New Roman" w:hAnsi="Times New Roman" w:cs="Times New Roman"/>
                <w:b/>
                <w:i/>
                <w:sz w:val="24"/>
                <w:szCs w:val="24"/>
                <w:lang w:eastAsia="ru-RU"/>
              </w:rPr>
            </w:pPr>
            <w:r w:rsidRPr="00596A18">
              <w:rPr>
                <w:rFonts w:ascii="Times New Roman" w:eastAsia="Times New Roman" w:hAnsi="Times New Roman" w:cs="Times New Roman"/>
                <w:b/>
                <w:i/>
                <w:sz w:val="24"/>
                <w:szCs w:val="24"/>
                <w:lang w:eastAsia="ru-RU"/>
              </w:rPr>
              <w:t>прочие работы, услуги</w:t>
            </w:r>
          </w:p>
        </w:tc>
        <w:tc>
          <w:tcPr>
            <w:tcW w:w="1151"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w:t>
            </w:r>
            <w:r>
              <w:rPr>
                <w:rFonts w:ascii="Times New Roman" w:eastAsia="Times New Roman" w:hAnsi="Times New Roman" w:cs="Times New Roman"/>
                <w:b/>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244</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226</w:t>
            </w:r>
          </w:p>
        </w:tc>
        <w:tc>
          <w:tcPr>
            <w:tcW w:w="1407"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458 000</w:t>
            </w:r>
          </w:p>
        </w:tc>
        <w:tc>
          <w:tcPr>
            <w:tcW w:w="1417"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462 000</w:t>
            </w:r>
          </w:p>
        </w:tc>
        <w:tc>
          <w:tcPr>
            <w:tcW w:w="1418"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470 000</w:t>
            </w:r>
          </w:p>
        </w:tc>
        <w:tc>
          <w:tcPr>
            <w:tcW w:w="1843"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p>
        </w:tc>
      </w:tr>
      <w:tr w:rsidR="009E1513" w:rsidRPr="00EE535C" w:rsidTr="00875C71">
        <w:tc>
          <w:tcPr>
            <w:tcW w:w="0" w:type="auto"/>
            <w:tcBorders>
              <w:top w:val="single" w:sz="8" w:space="0" w:color="000000"/>
              <w:left w:val="nil"/>
              <w:bottom w:val="single" w:sz="8" w:space="0" w:color="000000"/>
              <w:right w:val="single" w:sz="8" w:space="0" w:color="000000"/>
            </w:tcBorders>
          </w:tcPr>
          <w:p w:rsidR="009E1513" w:rsidRPr="00596A18" w:rsidRDefault="009E1513" w:rsidP="00875C71">
            <w:pPr>
              <w:spacing w:after="100" w:line="240" w:lineRule="auto"/>
              <w:rPr>
                <w:rFonts w:ascii="Times New Roman" w:eastAsia="Times New Roman" w:hAnsi="Times New Roman" w:cs="Times New Roman"/>
                <w:b/>
                <w:i/>
                <w:sz w:val="24"/>
                <w:szCs w:val="24"/>
                <w:lang w:eastAsia="ru-RU"/>
              </w:rPr>
            </w:pPr>
            <w:r w:rsidRPr="00596A18">
              <w:rPr>
                <w:rFonts w:ascii="Times New Roman" w:eastAsia="Times New Roman" w:hAnsi="Times New Roman" w:cs="Times New Roman"/>
                <w:b/>
                <w:i/>
                <w:sz w:val="24"/>
                <w:szCs w:val="24"/>
                <w:lang w:eastAsia="ru-RU"/>
              </w:rPr>
              <w:t>страхование</w:t>
            </w:r>
          </w:p>
        </w:tc>
        <w:tc>
          <w:tcPr>
            <w:tcW w:w="1151"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w:t>
            </w:r>
            <w:r>
              <w:rPr>
                <w:rFonts w:ascii="Times New Roman" w:eastAsia="Times New Roman" w:hAnsi="Times New Roman" w:cs="Times New Roman"/>
                <w:b/>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244</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227</w:t>
            </w:r>
          </w:p>
        </w:tc>
        <w:tc>
          <w:tcPr>
            <w:tcW w:w="1407"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32 000</w:t>
            </w:r>
          </w:p>
        </w:tc>
        <w:tc>
          <w:tcPr>
            <w:tcW w:w="1417"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34 000 </w:t>
            </w:r>
          </w:p>
        </w:tc>
        <w:tc>
          <w:tcPr>
            <w:tcW w:w="1418"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35 000</w:t>
            </w:r>
          </w:p>
        </w:tc>
        <w:tc>
          <w:tcPr>
            <w:tcW w:w="1843"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p>
        </w:tc>
      </w:tr>
      <w:tr w:rsidR="009E1513" w:rsidRPr="00EE535C" w:rsidTr="00875C71">
        <w:tc>
          <w:tcPr>
            <w:tcW w:w="0" w:type="auto"/>
            <w:tcBorders>
              <w:top w:val="single" w:sz="8" w:space="0" w:color="000000"/>
              <w:left w:val="nil"/>
              <w:bottom w:val="single" w:sz="8" w:space="0" w:color="000000"/>
              <w:right w:val="single" w:sz="8" w:space="0" w:color="000000"/>
            </w:tcBorders>
          </w:tcPr>
          <w:p w:rsidR="009E1513" w:rsidRPr="00596A18" w:rsidRDefault="009E1513" w:rsidP="00875C71">
            <w:pPr>
              <w:spacing w:after="10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Увеличение стоимости прочих материальных запасов</w:t>
            </w:r>
          </w:p>
        </w:tc>
        <w:tc>
          <w:tcPr>
            <w:tcW w:w="1151"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w:t>
            </w:r>
            <w:r>
              <w:rPr>
                <w:rFonts w:ascii="Times New Roman" w:eastAsia="Times New Roman" w:hAnsi="Times New Roman" w:cs="Times New Roman"/>
                <w:b/>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244</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346</w:t>
            </w:r>
          </w:p>
        </w:tc>
        <w:tc>
          <w:tcPr>
            <w:tcW w:w="1407"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263 000</w:t>
            </w:r>
          </w:p>
        </w:tc>
        <w:tc>
          <w:tcPr>
            <w:tcW w:w="1417"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268 000</w:t>
            </w:r>
          </w:p>
        </w:tc>
        <w:tc>
          <w:tcPr>
            <w:tcW w:w="1418"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272 000</w:t>
            </w:r>
          </w:p>
        </w:tc>
        <w:tc>
          <w:tcPr>
            <w:tcW w:w="1843" w:type="dxa"/>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капитальные вложения в объекты государственной (муниципальной) собственности, всего</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2650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400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приобретение объектов недвижимого имущества государственными (муниципальными) учреждениями</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2651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406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строительство (реконструкция) объектов недвижимого </w:t>
            </w:r>
            <w:r w:rsidRPr="00EE535C">
              <w:rPr>
                <w:rFonts w:ascii="Times New Roman" w:eastAsia="Times New Roman" w:hAnsi="Times New Roman" w:cs="Times New Roman"/>
                <w:b/>
                <w:sz w:val="24"/>
                <w:szCs w:val="24"/>
                <w:lang w:eastAsia="ru-RU"/>
              </w:rPr>
              <w:lastRenderedPageBreak/>
              <w:t>имущества государственными (муниципальными) учреждениями</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2652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407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 xml:space="preserve">Выплаты, уменьшающие доход, всего </w:t>
            </w:r>
            <w:r>
              <w:rPr>
                <w:rStyle w:val="af0"/>
                <w:rFonts w:ascii="Times New Roman" w:eastAsia="Times New Roman" w:hAnsi="Times New Roman" w:cs="Times New Roman"/>
                <w:b/>
                <w:sz w:val="24"/>
                <w:szCs w:val="24"/>
                <w:lang w:eastAsia="ru-RU"/>
              </w:rPr>
              <w:footnoteReference w:id="5"/>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налог на прибыль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3010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налог на добавленную стоимость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3020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прочие налоги, уменьшающие доход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3030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Прочие выплаты, всего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4000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из них:</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возврат в бюджет средств субсидии</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4010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610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r>
      <w:tr w:rsidR="009E1513" w:rsidRPr="00EE535C" w:rsidTr="00875C71">
        <w:tc>
          <w:tcPr>
            <w:tcW w:w="0" w:type="auto"/>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151"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0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1843" w:type="dxa"/>
            <w:vAlign w:val="center"/>
            <w:hideMark/>
          </w:tcPr>
          <w:p w:rsidR="009E1513" w:rsidRPr="00EE535C" w:rsidRDefault="009E1513" w:rsidP="00875C71">
            <w:pPr>
              <w:spacing w:after="0" w:line="240" w:lineRule="auto"/>
              <w:rPr>
                <w:rFonts w:ascii="Times New Roman" w:eastAsia="Times New Roman" w:hAnsi="Times New Roman" w:cs="Times New Roman"/>
                <w:b/>
                <w:sz w:val="20"/>
                <w:szCs w:val="20"/>
                <w:lang w:eastAsia="ru-RU"/>
              </w:rPr>
            </w:pPr>
          </w:p>
        </w:tc>
      </w:tr>
    </w:tbl>
    <w:p w:rsidR="009E1513" w:rsidRPr="00EE535C" w:rsidRDefault="009E1513" w:rsidP="009E1513">
      <w:pPr>
        <w:rPr>
          <w:b/>
        </w:rPr>
      </w:pP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Раздел 2. Сведения по выплатам на закупки товаров,</w:t>
      </w:r>
      <w:r>
        <w:rPr>
          <w:rFonts w:ascii="Times New Roman" w:eastAsia="Times New Roman" w:hAnsi="Times New Roman" w:cs="Times New Roman"/>
          <w:b/>
          <w:sz w:val="24"/>
          <w:szCs w:val="24"/>
          <w:lang w:eastAsia="ru-RU"/>
        </w:rPr>
        <w:t xml:space="preserve"> </w:t>
      </w:r>
      <w:r w:rsidRPr="00EE535C">
        <w:rPr>
          <w:rFonts w:ascii="Times New Roman" w:eastAsia="Times New Roman" w:hAnsi="Times New Roman" w:cs="Times New Roman"/>
          <w:b/>
          <w:sz w:val="24"/>
          <w:szCs w:val="24"/>
          <w:lang w:eastAsia="ru-RU"/>
        </w:rPr>
        <w:t xml:space="preserve">работ, услуг </w:t>
      </w:r>
    </w:p>
    <w:p w:rsidR="009E1513" w:rsidRPr="00EE535C" w:rsidRDefault="009E1513" w:rsidP="009E1513">
      <w:pPr>
        <w:spacing w:after="0" w:line="240" w:lineRule="auto"/>
        <w:jc w:val="both"/>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bl>
      <w:tblPr>
        <w:tblW w:w="11565" w:type="dxa"/>
        <w:tblInd w:w="20" w:type="dxa"/>
        <w:tblCellMar>
          <w:left w:w="0" w:type="dxa"/>
          <w:right w:w="0" w:type="dxa"/>
        </w:tblCellMar>
        <w:tblLook w:val="04A0" w:firstRow="1" w:lastRow="0" w:firstColumn="1" w:lastColumn="0" w:noHBand="0" w:noVBand="1"/>
      </w:tblPr>
      <w:tblGrid>
        <w:gridCol w:w="731"/>
        <w:gridCol w:w="3320"/>
        <w:gridCol w:w="834"/>
        <w:gridCol w:w="997"/>
        <w:gridCol w:w="1585"/>
        <w:gridCol w:w="1383"/>
        <w:gridCol w:w="1378"/>
        <w:gridCol w:w="1337"/>
      </w:tblGrid>
      <w:tr w:rsidR="009E1513" w:rsidRPr="00EE535C" w:rsidTr="00875C71">
        <w:tc>
          <w:tcPr>
            <w:tcW w:w="0" w:type="auto"/>
            <w:vMerge w:val="restart"/>
            <w:tcBorders>
              <w:top w:val="single" w:sz="8" w:space="0" w:color="000000"/>
              <w:left w:val="nil"/>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w:t>
            </w:r>
            <w:proofErr w:type="gramStart"/>
            <w:r w:rsidRPr="00EE535C">
              <w:rPr>
                <w:rFonts w:ascii="Times New Roman" w:eastAsia="Times New Roman" w:hAnsi="Times New Roman" w:cs="Times New Roman"/>
                <w:b/>
                <w:sz w:val="24"/>
                <w:szCs w:val="24"/>
                <w:lang w:eastAsia="ru-RU"/>
              </w:rPr>
              <w:t>п</w:t>
            </w:r>
            <w:proofErr w:type="gramEnd"/>
            <w:r w:rsidRPr="00EE535C">
              <w:rPr>
                <w:rFonts w:ascii="Times New Roman" w:eastAsia="Times New Roman" w:hAnsi="Times New Roman" w:cs="Times New Roman"/>
                <w:b/>
                <w:sz w:val="24"/>
                <w:szCs w:val="24"/>
                <w:lang w:eastAsia="ru-RU"/>
              </w:rPr>
              <w:t>/п</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Наименование показателя</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Коды строк</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Год начала закупки</w:t>
            </w:r>
          </w:p>
        </w:tc>
        <w:tc>
          <w:tcPr>
            <w:tcW w:w="0" w:type="auto"/>
            <w:gridSpan w:val="4"/>
            <w:tcBorders>
              <w:top w:val="single" w:sz="8" w:space="0" w:color="000000"/>
              <w:left w:val="single" w:sz="8" w:space="0" w:color="000000"/>
              <w:bottom w:val="single" w:sz="8" w:space="0" w:color="000000"/>
              <w:right w:val="nil"/>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Сумма</w:t>
            </w:r>
          </w:p>
        </w:tc>
      </w:tr>
      <w:tr w:rsidR="009E1513" w:rsidRPr="00EE535C" w:rsidTr="00875C71">
        <w:tc>
          <w:tcPr>
            <w:tcW w:w="0" w:type="auto"/>
            <w:vMerge/>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на 20</w:t>
            </w:r>
            <w:r>
              <w:rPr>
                <w:rFonts w:ascii="Times New Roman" w:eastAsia="Times New Roman" w:hAnsi="Times New Roman" w:cs="Times New Roman"/>
                <w:b/>
                <w:sz w:val="24"/>
                <w:szCs w:val="24"/>
                <w:lang w:eastAsia="ru-RU"/>
              </w:rPr>
              <w:t>21</w:t>
            </w:r>
            <w:r w:rsidRPr="00EE535C">
              <w:rPr>
                <w:rFonts w:ascii="Times New Roman" w:eastAsia="Times New Roman" w:hAnsi="Times New Roman" w:cs="Times New Roman"/>
                <w:b/>
                <w:sz w:val="24"/>
                <w:szCs w:val="24"/>
                <w:lang w:eastAsia="ru-RU"/>
              </w:rPr>
              <w:t xml:space="preserve"> г. (текущий финансовый год)</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на 20</w:t>
            </w:r>
            <w:r>
              <w:rPr>
                <w:rFonts w:ascii="Times New Roman" w:eastAsia="Times New Roman" w:hAnsi="Times New Roman" w:cs="Times New Roman"/>
                <w:b/>
                <w:sz w:val="24"/>
                <w:szCs w:val="24"/>
                <w:lang w:eastAsia="ru-RU"/>
              </w:rPr>
              <w:t>22</w:t>
            </w:r>
            <w:r w:rsidRPr="00EE535C">
              <w:rPr>
                <w:rFonts w:ascii="Times New Roman" w:eastAsia="Times New Roman" w:hAnsi="Times New Roman" w:cs="Times New Roman"/>
                <w:b/>
                <w:sz w:val="24"/>
                <w:szCs w:val="24"/>
                <w:lang w:eastAsia="ru-RU"/>
              </w:rPr>
              <w:t>г. (первый год планового периода)</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на 20</w:t>
            </w:r>
            <w:r>
              <w:rPr>
                <w:rFonts w:ascii="Times New Roman" w:eastAsia="Times New Roman" w:hAnsi="Times New Roman" w:cs="Times New Roman"/>
                <w:b/>
                <w:sz w:val="24"/>
                <w:szCs w:val="24"/>
                <w:lang w:eastAsia="ru-RU"/>
              </w:rPr>
              <w:t>23</w:t>
            </w:r>
            <w:r w:rsidRPr="00EE535C">
              <w:rPr>
                <w:rFonts w:ascii="Times New Roman" w:eastAsia="Times New Roman" w:hAnsi="Times New Roman" w:cs="Times New Roman"/>
                <w:b/>
                <w:sz w:val="24"/>
                <w:szCs w:val="24"/>
                <w:lang w:eastAsia="ru-RU"/>
              </w:rPr>
              <w:t>г. (второй год планового периода)</w:t>
            </w:r>
          </w:p>
        </w:tc>
        <w:tc>
          <w:tcPr>
            <w:tcW w:w="0" w:type="auto"/>
            <w:tcBorders>
              <w:top w:val="single" w:sz="8" w:space="0" w:color="000000"/>
              <w:left w:val="single" w:sz="8" w:space="0" w:color="000000"/>
              <w:bottom w:val="single" w:sz="8" w:space="0" w:color="000000"/>
              <w:right w:val="nil"/>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за пределами планового периода</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1</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7</w:t>
            </w:r>
          </w:p>
        </w:tc>
        <w:tc>
          <w:tcPr>
            <w:tcW w:w="0" w:type="auto"/>
            <w:tcBorders>
              <w:top w:val="single" w:sz="8" w:space="0" w:color="000000"/>
              <w:left w:val="single" w:sz="8" w:space="0" w:color="000000"/>
              <w:bottom w:val="single" w:sz="8" w:space="0" w:color="000000"/>
              <w:right w:val="nil"/>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8</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Выплаты на закупку товаров, работ, услуг, всего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14 869 000</w:t>
            </w:r>
            <w:r>
              <w:rPr>
                <w:rStyle w:val="af0"/>
                <w:rFonts w:ascii="Times New Roman" w:eastAsia="Times New Roman" w:hAnsi="Times New Roman" w:cs="Times New Roman"/>
                <w:b/>
                <w:sz w:val="24"/>
                <w:szCs w:val="24"/>
                <w:lang w:eastAsia="ru-RU"/>
              </w:rPr>
              <w:footnoteReference w:id="6"/>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15 343 500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15 858 000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1.1.</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по контрактам (договорам), заключенным до начала текущего финансового года без применения норм Федеральн</w:t>
            </w:r>
            <w:r>
              <w:rPr>
                <w:rFonts w:ascii="Times New Roman" w:eastAsia="Times New Roman" w:hAnsi="Times New Roman" w:cs="Times New Roman"/>
                <w:b/>
                <w:sz w:val="24"/>
                <w:szCs w:val="24"/>
                <w:lang w:eastAsia="ru-RU"/>
              </w:rPr>
              <w:t>ых</w:t>
            </w:r>
            <w:r w:rsidRPr="00EE535C">
              <w:rPr>
                <w:rFonts w:ascii="Times New Roman" w:eastAsia="Times New Roman" w:hAnsi="Times New Roman" w:cs="Times New Roman"/>
                <w:b/>
                <w:sz w:val="24"/>
                <w:szCs w:val="24"/>
                <w:lang w:eastAsia="ru-RU"/>
              </w:rPr>
              <w:t xml:space="preserve"> закон</w:t>
            </w:r>
            <w:r>
              <w:rPr>
                <w:rFonts w:ascii="Times New Roman" w:eastAsia="Times New Roman" w:hAnsi="Times New Roman" w:cs="Times New Roman"/>
                <w:b/>
                <w:sz w:val="24"/>
                <w:szCs w:val="24"/>
                <w:lang w:eastAsia="ru-RU"/>
              </w:rPr>
              <w:t>ов</w:t>
            </w:r>
            <w:r w:rsidRPr="00EE535C">
              <w:rPr>
                <w:rFonts w:ascii="Times New Roman" w:eastAsia="Times New Roman" w:hAnsi="Times New Roman" w:cs="Times New Roman"/>
                <w:b/>
                <w:sz w:val="24"/>
                <w:szCs w:val="24"/>
                <w:lang w:eastAsia="ru-RU"/>
              </w:rPr>
              <w:t xml:space="preserve"> от 5 апреля 2013 г.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44-ФЗ </w:t>
            </w:r>
            <w:r>
              <w:rPr>
                <w:rFonts w:ascii="Times New Roman" w:eastAsia="Times New Roman" w:hAnsi="Times New Roman" w:cs="Times New Roman"/>
                <w:b/>
                <w:sz w:val="24"/>
                <w:szCs w:val="24"/>
                <w:lang w:eastAsia="ru-RU"/>
              </w:rPr>
              <w:t xml:space="preserve">и </w:t>
            </w:r>
            <w:r w:rsidRPr="00EE535C">
              <w:rPr>
                <w:rFonts w:ascii="Times New Roman" w:eastAsia="Times New Roman" w:hAnsi="Times New Roman" w:cs="Times New Roman"/>
                <w:b/>
                <w:sz w:val="24"/>
                <w:szCs w:val="24"/>
                <w:lang w:eastAsia="ru-RU"/>
              </w:rPr>
              <w:t xml:space="preserve">от 18 июля 2011 г.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223-ФЗ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26100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1.2.</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по контрактам (договорам), планируемым к заключению в соответствующем финансовом году без применения норм Федерального закона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44-ФЗ и Федерального закона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223-ФЗ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26200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1.3.</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по контрактам (договорам), заключенным до начала текущего финансового года с учетом требований Федерального закона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44-ФЗ и Федерального закона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223-ФЗ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26300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8 600 000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8 890 000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9 243 000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по контрактам (договорам), планируемым к заключению в соответствующем финансовом году с учетом требований Федерального </w:t>
            </w:r>
            <w:r w:rsidRPr="00EE535C">
              <w:rPr>
                <w:rFonts w:ascii="Times New Roman" w:eastAsia="Times New Roman" w:hAnsi="Times New Roman" w:cs="Times New Roman"/>
                <w:b/>
                <w:sz w:val="24"/>
                <w:szCs w:val="24"/>
                <w:lang w:eastAsia="ru-RU"/>
              </w:rPr>
              <w:lastRenderedPageBreak/>
              <w:t xml:space="preserve">закона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44-ФЗ и Федерального закона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223-ФЗ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26400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6 229 000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6 453 500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6 615 000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1.4.1</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за счет субсидий, предоставляемых на финансовое обеспечение выполнения государственного (муниципального) задания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6 229 000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6 453 500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6 615 000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1.4.1.1.</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в соответствии с Федеральным законом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44-ФЗ</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26411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6 229 000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6 453 500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6 615 000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1.4.1.2.</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в соответствии с Федеральным законом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223-ФЗ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26412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1.4.2.</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за счет субсидий, предоставляемых в соответствии с абзацем вторым пункта 1 статьи 78.1 Бюджетного кодекса Российской Федерации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1.4.2.1</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в соответствии с Федеральным законом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44-ФЗ</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26421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из них:</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26421.1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1.4.2.2.</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в соответствии с Федеральным законом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223-ФЗ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26422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1.4.3.</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за счет субсидий, </w:t>
            </w:r>
            <w:r w:rsidRPr="00EE535C">
              <w:rPr>
                <w:rFonts w:ascii="Times New Roman" w:eastAsia="Times New Roman" w:hAnsi="Times New Roman" w:cs="Times New Roman"/>
                <w:b/>
                <w:sz w:val="24"/>
                <w:szCs w:val="24"/>
                <w:lang w:eastAsia="ru-RU"/>
              </w:rPr>
              <w:lastRenderedPageBreak/>
              <w:t xml:space="preserve">предоставляемых на осуществление капитальных вложений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26430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из них:</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26430.1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1.4.4.</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за счет средств обязательного медицинского страхования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26440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1.4.4.1.</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в соответствии с Федеральным законом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44-ФЗ</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26441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1.4.4.2.</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в соответствии с Федеральным законом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223-ФЗ &lt;14&gt;</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26442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1.4.5.</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за счет прочих источников финансового обеспечения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26450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1.4.5.1.</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w:t>
            </w:r>
          </w:p>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в соответствии с Федеральным законом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44-ФЗ</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26451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Pr>
                <w:rFonts w:ascii="Times New Roman" w:eastAsia="Times New Roman" w:hAnsi="Times New Roman" w:cs="Times New Roman"/>
                <w:b/>
                <w:sz w:val="24"/>
                <w:szCs w:val="24"/>
                <w:lang w:eastAsia="ru-RU"/>
              </w:rPr>
              <w:t>из них</w:t>
            </w:r>
            <w:r w:rsidRPr="00EE535C">
              <w:rPr>
                <w:rFonts w:ascii="Times New Roman" w:eastAsia="Times New Roman" w:hAnsi="Times New Roman" w:cs="Times New Roman"/>
                <w:b/>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26451.1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1.4.5.2.</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в соответствии с Федеральным законом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223-ФЗ</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26452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Итого по контрактам, планируемым к заключению в соответствующем финансовом году в соответствии с Федеральным законом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44-ФЗ, по соответствующему году закупки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26500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14 829 000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15 343 500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15 858 000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lastRenderedPageBreak/>
              <w:t> </w:t>
            </w:r>
          </w:p>
        </w:tc>
        <w:tc>
          <w:tcPr>
            <w:tcW w:w="0" w:type="auto"/>
            <w:tcBorders>
              <w:top w:val="single" w:sz="8" w:space="0" w:color="000000"/>
              <w:left w:val="single" w:sz="8" w:space="0" w:color="000000"/>
              <w:bottom w:val="single" w:sz="4" w:space="0" w:color="auto"/>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 по году начала закупки: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26510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tcBorders>
              <w:top w:val="single" w:sz="8" w:space="0" w:color="000000"/>
              <w:left w:val="nil"/>
              <w:bottom w:val="single" w:sz="8" w:space="0" w:color="000000"/>
              <w:right w:val="single" w:sz="4" w:space="0" w:color="auto"/>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p>
        </w:tc>
        <w:tc>
          <w:tcPr>
            <w:tcW w:w="0" w:type="auto"/>
            <w:tcBorders>
              <w:top w:val="single" w:sz="8" w:space="0" w:color="000000"/>
              <w:left w:val="single" w:sz="4" w:space="0" w:color="auto"/>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r>
              <w:rPr>
                <w:rFonts w:ascii="Verdana" w:eastAsia="Times New Roman" w:hAnsi="Verdana" w:cs="Times New Roman"/>
                <w:b/>
                <w:sz w:val="21"/>
                <w:szCs w:val="21"/>
                <w:lang w:eastAsia="ru-RU"/>
              </w:rPr>
              <w:t>2020</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r>
              <w:rPr>
                <w:rFonts w:ascii="Times New Roman" w:eastAsia="Times New Roman" w:hAnsi="Times New Roman" w:cs="Times New Roman"/>
                <w:b/>
                <w:sz w:val="24"/>
                <w:szCs w:val="24"/>
                <w:lang w:eastAsia="ru-RU"/>
              </w:rPr>
              <w:t>14 829 000</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r>
      <w:tr w:rsidR="009E1513" w:rsidRPr="00EE535C" w:rsidTr="00875C71">
        <w:tc>
          <w:tcPr>
            <w:tcW w:w="0" w:type="auto"/>
            <w:tcBorders>
              <w:top w:val="single" w:sz="8" w:space="0" w:color="000000"/>
              <w:left w:val="nil"/>
              <w:bottom w:val="single" w:sz="8" w:space="0" w:color="000000"/>
              <w:right w:val="single" w:sz="4" w:space="0" w:color="auto"/>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p>
        </w:tc>
        <w:tc>
          <w:tcPr>
            <w:tcW w:w="0" w:type="auto"/>
            <w:tcBorders>
              <w:top w:val="single" w:sz="8" w:space="0" w:color="000000"/>
              <w:left w:val="single" w:sz="4" w:space="0" w:color="auto"/>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r>
              <w:rPr>
                <w:rFonts w:ascii="Verdana" w:eastAsia="Times New Roman" w:hAnsi="Verdana" w:cs="Times New Roman"/>
                <w:b/>
                <w:sz w:val="21"/>
                <w:szCs w:val="21"/>
                <w:lang w:eastAsia="ru-RU"/>
              </w:rPr>
              <w:t>2022</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r>
              <w:rPr>
                <w:rFonts w:ascii="Times New Roman" w:eastAsia="Times New Roman" w:hAnsi="Times New Roman" w:cs="Times New Roman"/>
                <w:b/>
                <w:sz w:val="24"/>
                <w:szCs w:val="24"/>
                <w:lang w:eastAsia="ru-RU"/>
              </w:rPr>
              <w:t>15 343 500</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single" w:sz="4" w:space="0" w:color="auto"/>
              <w:left w:val="single" w:sz="8" w:space="0" w:color="000000"/>
              <w:bottom w:val="single" w:sz="8" w:space="0" w:color="000000"/>
              <w:right w:val="single" w:sz="8" w:space="0" w:color="000000"/>
            </w:tcBorders>
          </w:tcPr>
          <w:p w:rsidR="009E1513" w:rsidRPr="00EE535C" w:rsidRDefault="009E1513" w:rsidP="00875C71">
            <w:pPr>
              <w:spacing w:after="100" w:line="240" w:lineRule="auto"/>
              <w:rPr>
                <w:rFonts w:ascii="Times New Roman" w:eastAsia="Times New Roman" w:hAnsi="Times New Roman" w:cs="Times New Roman"/>
                <w:b/>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r>
              <w:rPr>
                <w:rFonts w:ascii="Verdana" w:eastAsia="Times New Roman" w:hAnsi="Verdana" w:cs="Times New Roman"/>
                <w:b/>
                <w:sz w:val="21"/>
                <w:szCs w:val="21"/>
                <w:lang w:eastAsia="ru-RU"/>
              </w:rPr>
              <w:t>2023</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r>
              <w:rPr>
                <w:rFonts w:ascii="Times New Roman" w:eastAsia="Times New Roman" w:hAnsi="Times New Roman" w:cs="Times New Roman"/>
                <w:b/>
                <w:sz w:val="24"/>
                <w:szCs w:val="24"/>
                <w:lang w:eastAsia="ru-RU"/>
              </w:rPr>
              <w:t>15 858 000</w:t>
            </w:r>
          </w:p>
        </w:tc>
        <w:tc>
          <w:tcPr>
            <w:tcW w:w="0" w:type="auto"/>
            <w:tcBorders>
              <w:top w:val="single" w:sz="8" w:space="0" w:color="000000"/>
              <w:left w:val="single" w:sz="8" w:space="0" w:color="000000"/>
              <w:bottom w:val="single" w:sz="8" w:space="0" w:color="000000"/>
              <w:right w:val="single" w:sz="8" w:space="0" w:color="000000"/>
            </w:tcBorders>
            <w:vAlign w:val="center"/>
          </w:tcPr>
          <w:p w:rsidR="009E1513" w:rsidRPr="00EE535C" w:rsidRDefault="009E1513" w:rsidP="00875C71">
            <w:pPr>
              <w:spacing w:after="0" w:line="240" w:lineRule="auto"/>
              <w:rPr>
                <w:rFonts w:ascii="Verdana" w:eastAsia="Times New Roman" w:hAnsi="Verdana" w:cs="Times New Roman"/>
                <w:b/>
                <w:sz w:val="21"/>
                <w:szCs w:val="21"/>
                <w:lang w:eastAsia="ru-RU"/>
              </w:rPr>
            </w:pPr>
          </w:p>
        </w:tc>
      </w:tr>
      <w:tr w:rsidR="009E1513" w:rsidRPr="00EE535C" w:rsidTr="00875C71">
        <w:tc>
          <w:tcPr>
            <w:tcW w:w="0" w:type="auto"/>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xml:space="preserve">Итого по договорам, планируемым к заключению в соответствующем финансовом году в соответствии с Федеральным законом </w:t>
            </w:r>
            <w:r>
              <w:rPr>
                <w:rFonts w:ascii="Times New Roman" w:eastAsia="Times New Roman" w:hAnsi="Times New Roman" w:cs="Times New Roman"/>
                <w:b/>
                <w:sz w:val="24"/>
                <w:szCs w:val="24"/>
                <w:lang w:eastAsia="ru-RU"/>
              </w:rPr>
              <w:t>№</w:t>
            </w:r>
            <w:r w:rsidRPr="00EE535C">
              <w:rPr>
                <w:rFonts w:ascii="Times New Roman" w:eastAsia="Times New Roman" w:hAnsi="Times New Roman" w:cs="Times New Roman"/>
                <w:b/>
                <w:sz w:val="24"/>
                <w:szCs w:val="24"/>
                <w:lang w:eastAsia="ru-RU"/>
              </w:rPr>
              <w:t xml:space="preserve"> 223-ФЗ, по соответствующему году закупки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26600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x</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vMerge w:val="restart"/>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tcBorders>
              <w:top w:val="single" w:sz="8" w:space="0" w:color="000000"/>
              <w:left w:val="single" w:sz="8" w:space="0" w:color="000000"/>
              <w:bottom w:val="nil"/>
              <w:right w:val="single" w:sz="8" w:space="0" w:color="000000"/>
            </w:tcBorders>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в том числе по году начала закупки:</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jc w:val="center"/>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26610</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r>
      <w:tr w:rsidR="009E1513" w:rsidRPr="00EE535C" w:rsidTr="00875C71">
        <w:tc>
          <w:tcPr>
            <w:tcW w:w="0" w:type="auto"/>
            <w:vMerge/>
            <w:tcBorders>
              <w:top w:val="single" w:sz="8" w:space="0" w:color="000000"/>
              <w:left w:val="nil"/>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tcBorders>
              <w:top w:val="nil"/>
              <w:left w:val="single" w:sz="8" w:space="0" w:color="000000"/>
              <w:bottom w:val="single" w:sz="8" w:space="0" w:color="000000"/>
              <w:right w:val="single" w:sz="8" w:space="0" w:color="000000"/>
            </w:tcBorders>
            <w:hideMark/>
          </w:tcPr>
          <w:p w:rsidR="009E1513" w:rsidRPr="00EE535C" w:rsidRDefault="009E1513" w:rsidP="00875C71">
            <w:pPr>
              <w:spacing w:after="100" w:line="240" w:lineRule="auto"/>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E1513" w:rsidRPr="00EE535C" w:rsidRDefault="009E1513" w:rsidP="00875C71">
            <w:pPr>
              <w:spacing w:after="0" w:line="240" w:lineRule="auto"/>
              <w:rPr>
                <w:rFonts w:ascii="Verdana" w:eastAsia="Times New Roman" w:hAnsi="Verdana" w:cs="Times New Roman"/>
                <w:b/>
                <w:sz w:val="21"/>
                <w:szCs w:val="21"/>
                <w:lang w:eastAsia="ru-RU"/>
              </w:rPr>
            </w:pPr>
          </w:p>
        </w:tc>
      </w:tr>
    </w:tbl>
    <w:p w:rsidR="009E1513" w:rsidRPr="00EE535C" w:rsidRDefault="009E1513" w:rsidP="009E1513">
      <w:pPr>
        <w:spacing w:after="0" w:line="240" w:lineRule="auto"/>
        <w:jc w:val="both"/>
        <w:rPr>
          <w:rFonts w:ascii="Verdana" w:eastAsia="Times New Roman" w:hAnsi="Verdana" w:cs="Times New Roman"/>
          <w:b/>
          <w:sz w:val="21"/>
          <w:szCs w:val="21"/>
          <w:lang w:eastAsia="ru-RU"/>
        </w:rPr>
      </w:pPr>
      <w:r w:rsidRPr="00EE535C">
        <w:rPr>
          <w:rFonts w:ascii="Times New Roman" w:eastAsia="Times New Roman" w:hAnsi="Times New Roman" w:cs="Times New Roman"/>
          <w:b/>
          <w:sz w:val="24"/>
          <w:szCs w:val="24"/>
          <w:lang w:eastAsia="ru-RU"/>
        </w:rPr>
        <w:t> </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xml:space="preserve">    Руководитель учреждения</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xml:space="preserve">    (уполномоченное лицо учреждения)  ___________ _________ _______________</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xml:space="preserve">                                     </w:t>
      </w:r>
      <w:r w:rsidR="00875C71">
        <w:rPr>
          <w:rFonts w:ascii="Times New Roman" w:eastAsia="Times New Roman" w:hAnsi="Times New Roman" w:cs="Times New Roman"/>
          <w:b/>
          <w:sz w:val="24"/>
          <w:szCs w:val="24"/>
          <w:lang w:eastAsia="ru-RU"/>
        </w:rPr>
        <w:t xml:space="preserve">                         </w:t>
      </w:r>
      <w:r w:rsidRPr="00EE535C">
        <w:rPr>
          <w:rFonts w:ascii="Times New Roman" w:eastAsia="Times New Roman" w:hAnsi="Times New Roman" w:cs="Times New Roman"/>
          <w:b/>
          <w:sz w:val="24"/>
          <w:szCs w:val="24"/>
          <w:lang w:eastAsia="ru-RU"/>
        </w:rPr>
        <w:t xml:space="preserve"> (должность) (подпись)  (расшифровка   подписи)</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Исполнитель  ___________ ___________________ _________</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xml:space="preserve">                 (должность) (фамилия, инициалы) (телефон)</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xml:space="preserve">    "__" ________ 20__ г.</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 ─ ── ─ ── ─ ── ─ ── ─ ── ─ ── ─ ── ─ ── ─ ── ─ ── ─ ── ─ ── ─ ── ─ ── ┐</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xml:space="preserve"> СОГЛАСОВАНО</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│_________________________________________________________________________│</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xml:space="preserve">      (наименование должности уполномоченного лица органа-учредителя)</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xml:space="preserve"> _________________            __________________________________________</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(подпись)                           (расшифровка подписи)           │</w:t>
      </w:r>
    </w:p>
    <w:p w:rsidR="009E1513" w:rsidRPr="00EE535C" w:rsidRDefault="009E1513" w:rsidP="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ru-RU"/>
        </w:rPr>
      </w:pPr>
      <w:r w:rsidRPr="00EE535C">
        <w:rPr>
          <w:rFonts w:ascii="Times New Roman" w:eastAsia="Times New Roman" w:hAnsi="Times New Roman" w:cs="Times New Roman"/>
          <w:b/>
          <w:sz w:val="24"/>
          <w:szCs w:val="24"/>
          <w:lang w:eastAsia="ru-RU"/>
        </w:rPr>
        <w:t> │"__" ___________ 20__ г.                                                 │</w:t>
      </w:r>
    </w:p>
    <w:p w:rsidR="00E70FB6" w:rsidRDefault="009E1513" w:rsidP="0087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EE535C">
        <w:rPr>
          <w:rFonts w:ascii="Times New Roman" w:eastAsia="Times New Roman" w:hAnsi="Times New Roman" w:cs="Times New Roman"/>
          <w:b/>
          <w:sz w:val="24"/>
          <w:szCs w:val="24"/>
          <w:lang w:eastAsia="ru-RU"/>
        </w:rPr>
        <w:t>└── ─ ── ─ ── ─ ── ─ ── ─ ── ─ ── ─ ── ─ ── ─ ── ─ ── ─ ── ─ ── ─ ── ─ ── ┘</w:t>
      </w:r>
    </w:p>
    <w:p w:rsidR="00E70FB6" w:rsidRDefault="00E70FB6" w:rsidP="006845EE">
      <w:pPr>
        <w:pStyle w:val="ConsPlusNormal"/>
        <w:jc w:val="right"/>
        <w:outlineLvl w:val="0"/>
        <w:rPr>
          <w:b/>
          <w:sz w:val="28"/>
          <w:szCs w:val="28"/>
        </w:rPr>
        <w:sectPr w:rsidR="00E70FB6" w:rsidSect="009E1513">
          <w:pgSz w:w="16838" w:h="11906" w:orient="landscape"/>
          <w:pgMar w:top="567" w:right="1440" w:bottom="1134" w:left="1440" w:header="0" w:footer="0" w:gutter="0"/>
          <w:cols w:space="720"/>
          <w:noEndnote/>
        </w:sectPr>
      </w:pPr>
    </w:p>
    <w:p w:rsidR="006845EE" w:rsidRDefault="006845EE" w:rsidP="006845EE">
      <w:pPr>
        <w:pStyle w:val="ConsPlusNormal"/>
        <w:jc w:val="right"/>
        <w:outlineLvl w:val="0"/>
      </w:pPr>
      <w:r>
        <w:rPr>
          <w:b/>
          <w:sz w:val="28"/>
          <w:szCs w:val="28"/>
        </w:rPr>
        <w:lastRenderedPageBreak/>
        <w:t>Приложение 2</w:t>
      </w:r>
    </w:p>
    <w:p w:rsidR="006845EE" w:rsidRDefault="006845EE" w:rsidP="006845EE">
      <w:pPr>
        <w:pStyle w:val="ConsPlusNormal"/>
        <w:outlineLvl w:val="0"/>
      </w:pPr>
      <w:r>
        <w:t>Зарегистрировано в Минюсте России 12 октября 2018 г. N 52417</w:t>
      </w:r>
    </w:p>
    <w:p w:rsidR="006845EE" w:rsidRDefault="006845EE" w:rsidP="006845EE">
      <w:pPr>
        <w:pStyle w:val="ConsPlusNormal"/>
        <w:pBdr>
          <w:top w:val="single" w:sz="6" w:space="0" w:color="auto"/>
        </w:pBdr>
        <w:spacing w:before="100" w:after="100"/>
        <w:jc w:val="both"/>
        <w:rPr>
          <w:sz w:val="2"/>
          <w:szCs w:val="2"/>
        </w:rPr>
      </w:pPr>
    </w:p>
    <w:p w:rsidR="006845EE" w:rsidRDefault="006845EE" w:rsidP="006845EE">
      <w:pPr>
        <w:pStyle w:val="ConsPlusNormal"/>
        <w:jc w:val="both"/>
      </w:pPr>
    </w:p>
    <w:p w:rsidR="006845EE" w:rsidRDefault="006845EE" w:rsidP="006845EE">
      <w:pPr>
        <w:pStyle w:val="ConsPlusTitle"/>
        <w:jc w:val="center"/>
      </w:pPr>
      <w:r>
        <w:t>МИНИСТЕРСТВО ФИНАНСОВ РОССИЙСКОЙ ФЕДЕРАЦИИ</w:t>
      </w:r>
    </w:p>
    <w:p w:rsidR="006845EE" w:rsidRDefault="006845EE" w:rsidP="006845EE">
      <w:pPr>
        <w:pStyle w:val="ConsPlusTitle"/>
        <w:jc w:val="center"/>
      </w:pPr>
    </w:p>
    <w:p w:rsidR="006845EE" w:rsidRDefault="006845EE" w:rsidP="006845EE">
      <w:pPr>
        <w:pStyle w:val="ConsPlusTitle"/>
        <w:jc w:val="center"/>
      </w:pPr>
      <w:r>
        <w:t>ПРИКАЗ</w:t>
      </w:r>
    </w:p>
    <w:p w:rsidR="006845EE" w:rsidRDefault="006845EE" w:rsidP="006845EE">
      <w:pPr>
        <w:pStyle w:val="ConsPlusTitle"/>
        <w:jc w:val="center"/>
      </w:pPr>
      <w:r>
        <w:t>от 31 августа 2018 г. N 186н</w:t>
      </w:r>
    </w:p>
    <w:p w:rsidR="006845EE" w:rsidRDefault="006845EE" w:rsidP="006845EE">
      <w:pPr>
        <w:pStyle w:val="ConsPlusTitle"/>
        <w:ind w:firstLine="540"/>
        <w:jc w:val="both"/>
      </w:pPr>
    </w:p>
    <w:p w:rsidR="006845EE" w:rsidRDefault="006845EE" w:rsidP="006845EE">
      <w:pPr>
        <w:pStyle w:val="ConsPlusTitle"/>
        <w:jc w:val="center"/>
      </w:pPr>
      <w:r>
        <w:t>О ТРЕБОВАНИЯХ</w:t>
      </w:r>
    </w:p>
    <w:p w:rsidR="006845EE" w:rsidRDefault="006845EE" w:rsidP="006845EE">
      <w:pPr>
        <w:pStyle w:val="ConsPlusTitle"/>
        <w:jc w:val="center"/>
      </w:pPr>
      <w:r>
        <w:t xml:space="preserve">К СОСТАВЛЕНИЮ И УТВЕРЖДЕНИЮ ПЛАНА </w:t>
      </w:r>
      <w:proofErr w:type="gramStart"/>
      <w:r>
        <w:t>ФИНАНСОВО-ХОЗЯЙСТВЕННОЙ</w:t>
      </w:r>
      <w:proofErr w:type="gramEnd"/>
    </w:p>
    <w:p w:rsidR="006845EE" w:rsidRDefault="006845EE" w:rsidP="006845EE">
      <w:pPr>
        <w:pStyle w:val="ConsPlusTitle"/>
        <w:jc w:val="center"/>
      </w:pPr>
      <w:r>
        <w:t>ДЕЯТЕЛЬНОСТИ ГОСУДАРСТВЕННОГО (МУНИЦИПАЛЬНОГО) УЧРЕЖДЕНИЯ</w:t>
      </w:r>
    </w:p>
    <w:p w:rsidR="006845EE" w:rsidRDefault="006845EE" w:rsidP="006845E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845EE" w:rsidRPr="00A60287" w:rsidTr="00952910">
        <w:trPr>
          <w:jc w:val="center"/>
        </w:trPr>
        <w:tc>
          <w:tcPr>
            <w:tcW w:w="10147" w:type="dxa"/>
            <w:tcBorders>
              <w:left w:val="single" w:sz="24" w:space="0" w:color="CED3F1"/>
              <w:right w:val="single" w:sz="24" w:space="0" w:color="F4F3F8"/>
            </w:tcBorders>
            <w:shd w:val="clear" w:color="auto" w:fill="F4F3F8"/>
          </w:tcPr>
          <w:p w:rsidR="006845EE" w:rsidRPr="00A60287" w:rsidRDefault="006845EE" w:rsidP="00952910">
            <w:pPr>
              <w:pStyle w:val="ConsPlusNormal"/>
              <w:jc w:val="center"/>
              <w:rPr>
                <w:color w:val="392C69"/>
              </w:rPr>
            </w:pPr>
            <w:r w:rsidRPr="00A60287">
              <w:rPr>
                <w:color w:val="392C69"/>
              </w:rPr>
              <w:t>Список изменяющих документов</w:t>
            </w:r>
          </w:p>
          <w:p w:rsidR="006845EE" w:rsidRPr="00A60287" w:rsidRDefault="006845EE" w:rsidP="00952910">
            <w:pPr>
              <w:pStyle w:val="ConsPlusNormal"/>
              <w:jc w:val="center"/>
              <w:rPr>
                <w:color w:val="392C69"/>
              </w:rPr>
            </w:pPr>
            <w:proofErr w:type="gramStart"/>
            <w:r w:rsidRPr="00A60287">
              <w:rPr>
                <w:color w:val="392C69"/>
              </w:rPr>
              <w:t>(в ред. Приказов Минфина России от 11.12.2019 N 222н,</w:t>
            </w:r>
            <w:proofErr w:type="gramEnd"/>
          </w:p>
          <w:p w:rsidR="006845EE" w:rsidRPr="00A60287" w:rsidRDefault="006845EE" w:rsidP="00952910">
            <w:pPr>
              <w:pStyle w:val="ConsPlusNormal"/>
              <w:jc w:val="center"/>
              <w:rPr>
                <w:color w:val="392C69"/>
              </w:rPr>
            </w:pPr>
            <w:r w:rsidRPr="00A60287">
              <w:rPr>
                <w:color w:val="392C69"/>
              </w:rPr>
              <w:t>от 07.02.2020 N 17н)</w:t>
            </w:r>
          </w:p>
        </w:tc>
      </w:tr>
    </w:tbl>
    <w:p w:rsidR="006845EE" w:rsidRDefault="006845EE" w:rsidP="006845EE">
      <w:pPr>
        <w:pStyle w:val="ConsPlusNormal"/>
        <w:jc w:val="both"/>
      </w:pPr>
    </w:p>
    <w:p w:rsidR="006845EE" w:rsidRDefault="006845EE" w:rsidP="006845EE">
      <w:pPr>
        <w:pStyle w:val="ConsPlusNormal"/>
        <w:ind w:firstLine="540"/>
        <w:jc w:val="both"/>
      </w:pPr>
      <w:r>
        <w:t xml:space="preserve">В соответствии с подпунктом 6 пункта 3.3 статьи 32 Федерального закона от 12 января 1996 г. N 7-ФЗ "О некоммерческих организациях" (Собрание законодательства Российской Федерации, 1996, N 3, ст. 145; 2006, N 3, ст. 282; 2008, N 30, ст. 3616; 2009, N 29, ст. 3607; 2010, N 19, ст. 2291; </w:t>
      </w:r>
      <w:proofErr w:type="gramStart"/>
      <w:r>
        <w:t>2011, N 29, ст. 4291; N 30, ст. 4590; N 47, ст. 6607; 2012, N 30, ст. 4172; 2014, N 8, ст. 738; N 23, ст. 2932; 2015, N 10, ст. 1413; 2017, N 24, ст. 3482; 2018, N 31, ст. 4849) приказываю:</w:t>
      </w:r>
      <w:proofErr w:type="gramEnd"/>
    </w:p>
    <w:p w:rsidR="006845EE" w:rsidRDefault="006845EE" w:rsidP="006845EE">
      <w:pPr>
        <w:pStyle w:val="ConsPlusNormal"/>
        <w:spacing w:before="240"/>
        <w:ind w:firstLine="540"/>
        <w:jc w:val="both"/>
      </w:pPr>
      <w:r>
        <w:t xml:space="preserve">1. Утвердить прилагаемые </w:t>
      </w:r>
      <w:r>
        <w:rPr>
          <w:color w:val="0000FF"/>
        </w:rPr>
        <w:t>Требования</w:t>
      </w:r>
      <w:r>
        <w:t xml:space="preserve"> к составлению и утверждению плана финансово-хозяйственной деятельности государственного (муниципального) учреждения.</w:t>
      </w:r>
    </w:p>
    <w:p w:rsidR="006845EE" w:rsidRDefault="006845EE" w:rsidP="006845EE">
      <w:pPr>
        <w:pStyle w:val="ConsPlusNormal"/>
        <w:spacing w:before="240"/>
        <w:ind w:firstLine="540"/>
        <w:jc w:val="both"/>
      </w:pPr>
      <w:r>
        <w:t>2. Настоящий приказ применяется при формировании плана финансово-хозяйственной деятельности государственного (муниципального) учреждения, начиная с плана финансово-хозяйственной деятельности государственного (муниципального) учреждения на 2020 год (на 2020 год и плановый период 2021 и 2022 годов).</w:t>
      </w:r>
    </w:p>
    <w:p w:rsidR="006845EE" w:rsidRDefault="006845EE" w:rsidP="006845EE">
      <w:pPr>
        <w:pStyle w:val="ConsPlusNormal"/>
        <w:spacing w:before="240"/>
        <w:ind w:firstLine="540"/>
        <w:jc w:val="both"/>
      </w:pPr>
      <w:r>
        <w:t>3. Признать утратившими силу с 1 января 2020 года:</w:t>
      </w:r>
    </w:p>
    <w:p w:rsidR="006845EE" w:rsidRDefault="006845EE" w:rsidP="006845EE">
      <w:pPr>
        <w:pStyle w:val="ConsPlusNormal"/>
        <w:spacing w:before="240"/>
        <w:ind w:firstLine="540"/>
        <w:jc w:val="both"/>
      </w:pPr>
      <w:r>
        <w:t>приказ Министерства финансов Российской Федерации от 28 июля 2010 г. N 81н "О Требованиях к плану финансово-хозяйственной деятельности государственного (муниципального) учреждения" (зарегистрирован в Министерстве юстиции Российской Федерации 23 сентября 2010 г., регистрационный номер 18530);</w:t>
      </w:r>
    </w:p>
    <w:p w:rsidR="006845EE" w:rsidRDefault="006845EE" w:rsidP="006845EE">
      <w:pPr>
        <w:pStyle w:val="ConsPlusNormal"/>
        <w:spacing w:before="240"/>
        <w:ind w:firstLine="540"/>
        <w:jc w:val="both"/>
      </w:pPr>
      <w:r>
        <w:t>пункт 2 изменений, которые вносятся в отдельные нормативные правовые акты Министерства финансов Российской Федерации, утвержденных приказом Министерства финансов Российской Федерации от 2 октября 2012 г. N 132н (зарегистрирован в Министерстве юстиции Российской Федерации 11 декабря 2012 г., регистрационный номер 26067);</w:t>
      </w:r>
    </w:p>
    <w:p w:rsidR="006845EE" w:rsidRDefault="006845EE" w:rsidP="006845EE">
      <w:pPr>
        <w:pStyle w:val="ConsPlusNormal"/>
        <w:spacing w:before="240"/>
        <w:ind w:firstLine="540"/>
        <w:jc w:val="both"/>
      </w:pPr>
      <w:r>
        <w:t>пункт 4 приказа Министерства финансов Российской Федерации от 27 декабря 2013 г. N 140н "О внесении изменений в отдельные нормативные правовые акты Министерства финансов Российской Федерации" (зарегистрирован в Министерстве юстиции Российской Федерации 11 февраля 2014 г., регистрационный номер 31279);</w:t>
      </w:r>
    </w:p>
    <w:p w:rsidR="006845EE" w:rsidRDefault="006845EE" w:rsidP="006845EE">
      <w:pPr>
        <w:pStyle w:val="ConsPlusNormal"/>
        <w:spacing w:before="240"/>
        <w:ind w:firstLine="540"/>
        <w:jc w:val="both"/>
      </w:pPr>
      <w:r>
        <w:t xml:space="preserve">приказ Министерства финансов Российской Федерации от 24 сентября 2015 г. N 140н "О внесении изменений в Требования к плану финансово-хозяйственной деятельности </w:t>
      </w:r>
      <w:r>
        <w:lastRenderedPageBreak/>
        <w:t>государственного (муниципального) учреждения, утвержденные приказом Министерства финансов Российской Федерации от 28 июля 2010 г. N 81н" (зарегистрирован в Министерстве юстиции Российской Федерации 7 октября 2015 г., регистрационный номер 39214);</w:t>
      </w:r>
    </w:p>
    <w:p w:rsidR="006845EE" w:rsidRDefault="006845EE" w:rsidP="006845EE">
      <w:pPr>
        <w:pStyle w:val="ConsPlusNormal"/>
        <w:spacing w:before="240"/>
        <w:ind w:firstLine="540"/>
        <w:jc w:val="both"/>
      </w:pPr>
      <w:r>
        <w:t>приказ Министерства финансов Российской Федерации от 29 августа 2016 г. N 142н "О внесении изменений в приказ Министерства финансов Российской Федерации от 28 июля 2010 г. N 81н "О Требованиях к плану финансово-хозяйственной деятельности государственного (муниципального) учреждения" (зарегистрирован в Министерстве юстиции Российской Федерации 25 октября 2016 г., регистрационный номер 44130);</w:t>
      </w:r>
    </w:p>
    <w:p w:rsidR="006845EE" w:rsidRDefault="006845EE" w:rsidP="006845EE">
      <w:pPr>
        <w:pStyle w:val="ConsPlusNormal"/>
        <w:spacing w:before="240"/>
        <w:ind w:firstLine="540"/>
        <w:jc w:val="both"/>
      </w:pPr>
      <w:proofErr w:type="gramStart"/>
      <w:r>
        <w:t>приказ Министерства финансов Российской Федерации от 13 декабря 2017 г. N 227н "О внесении изменений в Требования к плану финансово-хозяйственной деятельности государственного (муниципального) учреждения, утвержденные приказом Министерства финансов Российской Федерации от 28 июля 2010 г. N 81н, и признании утратившими силу отдельных положений приказов Министерства финансов Российской Федерации по вопросам определения требований к плану финансово-хозяйственной деятельности" (зарегистрирован в Министерстве юстиции</w:t>
      </w:r>
      <w:proofErr w:type="gramEnd"/>
      <w:r>
        <w:t xml:space="preserve"> </w:t>
      </w:r>
      <w:proofErr w:type="gramStart"/>
      <w:r>
        <w:t>Российской Федерации 22 декабря 2017 г., регистрационный номер 49377).</w:t>
      </w:r>
      <w:proofErr w:type="gramEnd"/>
    </w:p>
    <w:p w:rsidR="006845EE" w:rsidRDefault="006845EE" w:rsidP="006845EE">
      <w:pPr>
        <w:pStyle w:val="ConsPlusNormal"/>
        <w:jc w:val="both"/>
      </w:pPr>
    </w:p>
    <w:p w:rsidR="006845EE" w:rsidRDefault="006845EE" w:rsidP="006845EE">
      <w:pPr>
        <w:pStyle w:val="ConsPlusNormal"/>
        <w:jc w:val="right"/>
      </w:pPr>
      <w:r>
        <w:t>Первый заместитель</w:t>
      </w:r>
    </w:p>
    <w:p w:rsidR="006845EE" w:rsidRDefault="006845EE" w:rsidP="006845EE">
      <w:pPr>
        <w:pStyle w:val="ConsPlusNormal"/>
        <w:jc w:val="right"/>
      </w:pPr>
      <w:r>
        <w:t>Председателя Правительства</w:t>
      </w:r>
    </w:p>
    <w:p w:rsidR="006845EE" w:rsidRDefault="006845EE" w:rsidP="006845EE">
      <w:pPr>
        <w:pStyle w:val="ConsPlusNormal"/>
        <w:jc w:val="right"/>
      </w:pPr>
      <w:r>
        <w:t>Российской Федерации -</w:t>
      </w:r>
    </w:p>
    <w:p w:rsidR="006845EE" w:rsidRDefault="006845EE" w:rsidP="006845EE">
      <w:pPr>
        <w:pStyle w:val="ConsPlusNormal"/>
        <w:jc w:val="right"/>
      </w:pPr>
      <w:r>
        <w:t>Министр финансов</w:t>
      </w:r>
    </w:p>
    <w:p w:rsidR="006845EE" w:rsidRDefault="006845EE" w:rsidP="006845EE">
      <w:pPr>
        <w:pStyle w:val="ConsPlusNormal"/>
        <w:jc w:val="right"/>
      </w:pPr>
      <w:r>
        <w:t>Российской Федерации</w:t>
      </w:r>
    </w:p>
    <w:p w:rsidR="006845EE" w:rsidRDefault="006845EE" w:rsidP="006845EE">
      <w:pPr>
        <w:pStyle w:val="ConsPlusNormal"/>
        <w:jc w:val="right"/>
      </w:pPr>
      <w:r>
        <w:t>А.Г.СИЛУАНОВ</w:t>
      </w:r>
    </w:p>
    <w:p w:rsidR="006845EE" w:rsidRDefault="006845EE" w:rsidP="006845EE">
      <w:pPr>
        <w:pStyle w:val="ConsPlusNormal"/>
        <w:jc w:val="both"/>
      </w:pPr>
    </w:p>
    <w:p w:rsidR="006845EE" w:rsidRDefault="006845EE" w:rsidP="006845EE">
      <w:pPr>
        <w:pStyle w:val="ConsPlusNormal"/>
        <w:jc w:val="both"/>
      </w:pPr>
    </w:p>
    <w:p w:rsidR="006845EE" w:rsidRDefault="006845EE" w:rsidP="006845EE">
      <w:pPr>
        <w:pStyle w:val="ConsPlusNormal"/>
        <w:jc w:val="both"/>
      </w:pPr>
    </w:p>
    <w:p w:rsidR="006845EE" w:rsidRDefault="006845EE" w:rsidP="006845EE">
      <w:pPr>
        <w:pStyle w:val="ConsPlusNormal"/>
        <w:jc w:val="both"/>
      </w:pPr>
    </w:p>
    <w:p w:rsidR="006845EE" w:rsidRDefault="006845EE" w:rsidP="006845EE">
      <w:pPr>
        <w:pStyle w:val="ConsPlusNormal"/>
        <w:jc w:val="both"/>
      </w:pPr>
    </w:p>
    <w:p w:rsidR="006845EE" w:rsidRDefault="006845EE" w:rsidP="006845EE">
      <w:pPr>
        <w:pStyle w:val="ConsPlusNormal"/>
        <w:jc w:val="right"/>
        <w:outlineLvl w:val="0"/>
      </w:pPr>
      <w:r>
        <w:t>Утверждены</w:t>
      </w:r>
    </w:p>
    <w:p w:rsidR="006845EE" w:rsidRDefault="006845EE" w:rsidP="006845EE">
      <w:pPr>
        <w:pStyle w:val="ConsPlusNormal"/>
        <w:jc w:val="right"/>
      </w:pPr>
      <w:r>
        <w:t>приказом Министерства финансов</w:t>
      </w:r>
    </w:p>
    <w:p w:rsidR="006845EE" w:rsidRDefault="006845EE" w:rsidP="006845EE">
      <w:pPr>
        <w:pStyle w:val="ConsPlusNormal"/>
        <w:jc w:val="right"/>
      </w:pPr>
      <w:r>
        <w:t>Российской Федерации</w:t>
      </w:r>
    </w:p>
    <w:p w:rsidR="006845EE" w:rsidRDefault="006845EE" w:rsidP="006845EE">
      <w:pPr>
        <w:pStyle w:val="ConsPlusNormal"/>
        <w:jc w:val="right"/>
      </w:pPr>
      <w:r>
        <w:t>от 31 августа 2018 г. N 186н</w:t>
      </w:r>
    </w:p>
    <w:p w:rsidR="006845EE" w:rsidRDefault="006845EE" w:rsidP="006845EE">
      <w:pPr>
        <w:pStyle w:val="ConsPlusNormal"/>
        <w:jc w:val="both"/>
      </w:pPr>
    </w:p>
    <w:p w:rsidR="006845EE" w:rsidRDefault="006845EE" w:rsidP="006845EE">
      <w:pPr>
        <w:pStyle w:val="ConsPlusTitle"/>
        <w:jc w:val="center"/>
      </w:pPr>
      <w:bookmarkStart w:id="1" w:name="Par43"/>
      <w:bookmarkEnd w:id="1"/>
      <w:r>
        <w:t>ТРЕБОВАНИЯ</w:t>
      </w:r>
    </w:p>
    <w:p w:rsidR="006845EE" w:rsidRDefault="006845EE" w:rsidP="006845EE">
      <w:pPr>
        <w:pStyle w:val="ConsPlusTitle"/>
        <w:jc w:val="center"/>
      </w:pPr>
      <w:r>
        <w:t xml:space="preserve">К СОСТАВЛЕНИЮ И УТВЕРЖДЕНИЮ ПЛАНА </w:t>
      </w:r>
      <w:proofErr w:type="gramStart"/>
      <w:r>
        <w:t>ФИНАНСОВО-ХОЗЯЙСТВЕННОЙ</w:t>
      </w:r>
      <w:proofErr w:type="gramEnd"/>
    </w:p>
    <w:p w:rsidR="006845EE" w:rsidRDefault="006845EE" w:rsidP="006845EE">
      <w:pPr>
        <w:pStyle w:val="ConsPlusTitle"/>
        <w:jc w:val="center"/>
      </w:pPr>
      <w:r>
        <w:t>ДЕЯТЕЛЬНОСТИ ГОСУДАРСТВЕННОГО (МУНИЦИПАЛЬНОГО) УЧРЕЖДЕНИЯ</w:t>
      </w:r>
    </w:p>
    <w:p w:rsidR="006845EE" w:rsidRDefault="006845EE" w:rsidP="006845E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845EE" w:rsidRPr="00A60287" w:rsidTr="00952910">
        <w:trPr>
          <w:jc w:val="center"/>
        </w:trPr>
        <w:tc>
          <w:tcPr>
            <w:tcW w:w="10147" w:type="dxa"/>
            <w:tcBorders>
              <w:left w:val="single" w:sz="24" w:space="0" w:color="CED3F1"/>
              <w:right w:val="single" w:sz="24" w:space="0" w:color="F4F3F8"/>
            </w:tcBorders>
            <w:shd w:val="clear" w:color="auto" w:fill="F4F3F8"/>
          </w:tcPr>
          <w:p w:rsidR="006845EE" w:rsidRPr="00A60287" w:rsidRDefault="006845EE" w:rsidP="00952910">
            <w:pPr>
              <w:pStyle w:val="ConsPlusNormal"/>
              <w:jc w:val="center"/>
              <w:rPr>
                <w:color w:val="392C69"/>
              </w:rPr>
            </w:pPr>
            <w:r w:rsidRPr="00A60287">
              <w:rPr>
                <w:color w:val="392C69"/>
              </w:rPr>
              <w:t>Список изменяющих документов</w:t>
            </w:r>
          </w:p>
          <w:p w:rsidR="006845EE" w:rsidRPr="00A60287" w:rsidRDefault="006845EE" w:rsidP="00952910">
            <w:pPr>
              <w:pStyle w:val="ConsPlusNormal"/>
              <w:jc w:val="center"/>
              <w:rPr>
                <w:color w:val="392C69"/>
              </w:rPr>
            </w:pPr>
            <w:proofErr w:type="gramStart"/>
            <w:r w:rsidRPr="00A60287">
              <w:rPr>
                <w:color w:val="392C69"/>
              </w:rPr>
              <w:t>(в ред. Приказов Минфина России от 11.12.2019 N 222н,</w:t>
            </w:r>
            <w:proofErr w:type="gramEnd"/>
          </w:p>
          <w:p w:rsidR="006845EE" w:rsidRPr="00A60287" w:rsidRDefault="006845EE" w:rsidP="00952910">
            <w:pPr>
              <w:pStyle w:val="ConsPlusNormal"/>
              <w:jc w:val="center"/>
              <w:rPr>
                <w:color w:val="392C69"/>
              </w:rPr>
            </w:pPr>
            <w:r w:rsidRPr="00A60287">
              <w:rPr>
                <w:color w:val="392C69"/>
              </w:rPr>
              <w:t>от 07.02.2020 N 17н)</w:t>
            </w:r>
          </w:p>
        </w:tc>
      </w:tr>
    </w:tbl>
    <w:p w:rsidR="006845EE" w:rsidRDefault="006845EE" w:rsidP="006845EE">
      <w:pPr>
        <w:pStyle w:val="ConsPlusNormal"/>
        <w:jc w:val="both"/>
      </w:pPr>
    </w:p>
    <w:p w:rsidR="006845EE" w:rsidRDefault="006845EE" w:rsidP="006845EE">
      <w:pPr>
        <w:pStyle w:val="ConsPlusTitle"/>
        <w:jc w:val="center"/>
        <w:outlineLvl w:val="1"/>
      </w:pPr>
      <w:r>
        <w:t>I. Общие положения</w:t>
      </w:r>
    </w:p>
    <w:p w:rsidR="006845EE" w:rsidRDefault="006845EE" w:rsidP="006845EE">
      <w:pPr>
        <w:pStyle w:val="ConsPlusNormal"/>
        <w:jc w:val="both"/>
      </w:pPr>
    </w:p>
    <w:p w:rsidR="006845EE" w:rsidRDefault="006845EE" w:rsidP="006845EE">
      <w:pPr>
        <w:pStyle w:val="ConsPlusNormal"/>
        <w:ind w:firstLine="540"/>
        <w:jc w:val="both"/>
      </w:pPr>
      <w:r>
        <w:t xml:space="preserve">1. </w:t>
      </w:r>
      <w:proofErr w:type="gramStart"/>
      <w:r>
        <w:t>Требования к составлению и утверждению плана финансово-хозяйственной деятельности государственного (муниципального) бюджетного учреждения, государственного (муниципального) автономного учреждения (далее - Требования, План) распространяются на:</w:t>
      </w:r>
      <w:proofErr w:type="gramEnd"/>
    </w:p>
    <w:p w:rsidR="006845EE" w:rsidRDefault="006845EE" w:rsidP="006845EE">
      <w:pPr>
        <w:pStyle w:val="ConsPlusNormal"/>
        <w:spacing w:before="240"/>
        <w:ind w:firstLine="540"/>
        <w:jc w:val="both"/>
      </w:pPr>
      <w:r>
        <w:t xml:space="preserve">государственный орган, орган государственной власти Российской Федерации, орган </w:t>
      </w:r>
      <w:r>
        <w:lastRenderedPageBreak/>
        <w:t>управления государственным внебюджетным фондом, орган исполнительной власти субъекта Российской Федерации, орган местного самоуправления, осуществляющий функции и полномочия учредителя учреждения (далее - орган-учредитель), при установлении порядка составления и утверждения Плана;</w:t>
      </w:r>
    </w:p>
    <w:p w:rsidR="006845EE" w:rsidRDefault="006845EE" w:rsidP="006845EE">
      <w:pPr>
        <w:pStyle w:val="ConsPlusNormal"/>
        <w:spacing w:before="240"/>
        <w:ind w:firstLine="540"/>
        <w:jc w:val="both"/>
      </w:pPr>
      <w:r>
        <w:t xml:space="preserve">федеральное государственное бюджетное (федеральное государственное автономное учреждение), осуществляющее в случаях, предусмотренных законодательством Российской Федерации, функции и полномочия </w:t>
      </w:r>
      <w:proofErr w:type="gramStart"/>
      <w:r>
        <w:t>учредителя</w:t>
      </w:r>
      <w:proofErr w:type="gramEnd"/>
      <w:r>
        <w:t xml:space="preserve"> подведомственных ему федеральных учреждений, при установлении порядка составления и утверждения Плана;</w:t>
      </w:r>
    </w:p>
    <w:p w:rsidR="006845EE" w:rsidRDefault="006845EE" w:rsidP="006845EE">
      <w:pPr>
        <w:pStyle w:val="ConsPlusNormal"/>
        <w:spacing w:before="240"/>
        <w:ind w:firstLine="540"/>
        <w:jc w:val="both"/>
      </w:pPr>
      <w:r>
        <w:t>государственное (муниципальное) бюджетное учреждение и государственное (муниципальное) автономное учреждение (далее при совместном упоминании - учреждение) при составлении проекта Плана, утверждении Плана и внесении изменений в План;</w:t>
      </w:r>
    </w:p>
    <w:p w:rsidR="006845EE" w:rsidRDefault="006845EE" w:rsidP="006845EE">
      <w:pPr>
        <w:pStyle w:val="ConsPlusNormal"/>
        <w:spacing w:before="240"/>
        <w:ind w:firstLine="540"/>
        <w:jc w:val="both"/>
      </w:pPr>
      <w:proofErr w:type="gramStart"/>
      <w:r>
        <w:t>обособленное (структурное) подразделение учреждения без прав юридического лица (филиал), осуществляющее полномочия по ведению бухгалтерского учета, оказывающее государственные (муниципальные) услуги (выполняющее работы) в соответствии с государственным (муниципальным) заданием на оказание государственных (муниципальных) услуг (выполнение работ), утвержденным учреждению (далее - обособленное подразделение), при принятии учреждением, его создавшим (далее - головное учреждение), решения об утверждении Плана обособленному подразделению.</w:t>
      </w:r>
      <w:proofErr w:type="gramEnd"/>
    </w:p>
    <w:p w:rsidR="006845EE" w:rsidRDefault="006845EE" w:rsidP="006845EE">
      <w:pPr>
        <w:pStyle w:val="ConsPlusNormal"/>
        <w:spacing w:before="240"/>
        <w:ind w:firstLine="540"/>
        <w:jc w:val="both"/>
      </w:pPr>
      <w:r>
        <w:t>2. Учреждение составляет и утверждает План в соответствии с Требованиями и порядком, установленным органом-учредителем.</w:t>
      </w:r>
    </w:p>
    <w:p w:rsidR="006845EE" w:rsidRDefault="006845EE" w:rsidP="006845EE">
      <w:pPr>
        <w:pStyle w:val="ConsPlusNormal"/>
        <w:spacing w:before="240"/>
        <w:ind w:firstLine="540"/>
        <w:jc w:val="both"/>
      </w:pPr>
      <w:r>
        <w:t xml:space="preserve">Федеральное учреждение, функции и полномочия </w:t>
      </w:r>
      <w:proofErr w:type="gramStart"/>
      <w:r>
        <w:t>учредителя</w:t>
      </w:r>
      <w:proofErr w:type="gramEnd"/>
      <w:r>
        <w:t xml:space="preserve"> в отношении которого осуществляет Правительство Российской Федерации или Администрация Президента Российской Федерации, составляет и утверждает План в соответствии с Требованиями и порядком, установленным органом-учредителем (иным уполномоченным им органом).</w:t>
      </w:r>
    </w:p>
    <w:p w:rsidR="006845EE" w:rsidRDefault="006845EE" w:rsidP="006845EE">
      <w:pPr>
        <w:pStyle w:val="ConsPlusNormal"/>
        <w:spacing w:before="240"/>
        <w:ind w:firstLine="540"/>
        <w:jc w:val="both"/>
      </w:pPr>
      <w:r>
        <w:t>3. В случае изменения подведомственности учреждения в течение текущего финансового года План должен быть приведен в соответствие с порядком органа-учредителя, который будет осуществлять функции и полномочия учредителя после изменения подведомственности учреждения, в сроки, установленные органом-учредителем, в ведение которого передано учреждение.</w:t>
      </w:r>
    </w:p>
    <w:p w:rsidR="006845EE" w:rsidRDefault="006845EE" w:rsidP="006845EE">
      <w:pPr>
        <w:pStyle w:val="ConsPlusNormal"/>
        <w:spacing w:before="240"/>
        <w:ind w:firstLine="540"/>
        <w:jc w:val="both"/>
      </w:pPr>
      <w:r>
        <w:t>4. Орган-учредитель должен установить следующие положения для составления и утверждения Плана для подведомственных учреждений:</w:t>
      </w:r>
    </w:p>
    <w:p w:rsidR="006845EE" w:rsidRDefault="006845EE" w:rsidP="006845EE">
      <w:pPr>
        <w:pStyle w:val="ConsPlusNormal"/>
        <w:spacing w:before="240"/>
        <w:ind w:firstLine="540"/>
        <w:jc w:val="both"/>
      </w:pPr>
      <w:r>
        <w:t>1) сроки и порядок составления проекта Плана;</w:t>
      </w:r>
    </w:p>
    <w:p w:rsidR="006845EE" w:rsidRDefault="006845EE" w:rsidP="006845EE">
      <w:pPr>
        <w:pStyle w:val="ConsPlusNormal"/>
        <w:spacing w:before="240"/>
        <w:ind w:firstLine="540"/>
        <w:jc w:val="both"/>
      </w:pPr>
      <w:r>
        <w:t>2) сроки и порядок утверждения Плана;</w:t>
      </w:r>
    </w:p>
    <w:p w:rsidR="006845EE" w:rsidRDefault="006845EE" w:rsidP="006845EE">
      <w:pPr>
        <w:pStyle w:val="ConsPlusNormal"/>
        <w:spacing w:before="240"/>
        <w:ind w:firstLine="540"/>
        <w:jc w:val="both"/>
      </w:pPr>
      <w:r>
        <w:t>3) порядок внесения изменений в План;</w:t>
      </w:r>
    </w:p>
    <w:p w:rsidR="006845EE" w:rsidRDefault="006845EE" w:rsidP="006845EE">
      <w:pPr>
        <w:pStyle w:val="ConsPlusNormal"/>
        <w:spacing w:before="240"/>
        <w:ind w:firstLine="540"/>
        <w:jc w:val="both"/>
      </w:pPr>
      <w:r>
        <w:t>4) полномочия органа-учредителя или учреждения по утверждению Плана (внесению изменений в План).</w:t>
      </w:r>
    </w:p>
    <w:p w:rsidR="006845EE" w:rsidRDefault="006845EE" w:rsidP="006845EE">
      <w:pPr>
        <w:pStyle w:val="ConsPlusNormal"/>
        <w:spacing w:before="240"/>
        <w:ind w:firstLine="540"/>
        <w:jc w:val="both"/>
      </w:pPr>
      <w:bookmarkStart w:id="2" w:name="Par65"/>
      <w:bookmarkEnd w:id="2"/>
      <w:r>
        <w:t xml:space="preserve">5. </w:t>
      </w:r>
      <w:proofErr w:type="gramStart"/>
      <w:r>
        <w:t>План должен составляться и утверждаться на текущий финансовый год в случае, если закон (решение) о бюджете утверждается на один финансовый год или на текущий финансовый год и плановый период, если закон (решение) о бюджете утверждается на очередной финансовый год и плановый период и действует в течение срока действия закона (решения) о бюджете.</w:t>
      </w:r>
      <w:proofErr w:type="gramEnd"/>
    </w:p>
    <w:p w:rsidR="006845EE" w:rsidRDefault="006845EE" w:rsidP="006845EE">
      <w:pPr>
        <w:pStyle w:val="ConsPlusNormal"/>
        <w:spacing w:before="240"/>
        <w:ind w:firstLine="540"/>
        <w:jc w:val="both"/>
      </w:pPr>
      <w:r>
        <w:lastRenderedPageBreak/>
        <w:t xml:space="preserve">При принятии учреждением обязательств, срок исполнения которых по условиям договоров (контрактов) превышает срок, предусмотренный </w:t>
      </w:r>
      <w:r>
        <w:rPr>
          <w:color w:val="0000FF"/>
        </w:rPr>
        <w:t>абзацем первым</w:t>
      </w:r>
      <w:r>
        <w:t xml:space="preserve"> настоящего пункта, показатели Плана по решению органа-учредителя утверждаются на период, превышающий указанный срок.</w:t>
      </w:r>
    </w:p>
    <w:p w:rsidR="006845EE" w:rsidRDefault="006845EE" w:rsidP="006845EE">
      <w:pPr>
        <w:pStyle w:val="ConsPlusNormal"/>
        <w:spacing w:before="240"/>
        <w:ind w:firstLine="540"/>
        <w:jc w:val="both"/>
      </w:pPr>
      <w:r>
        <w:t>6. План должен составляться по кассовому методу, в валюте Российской Федерации &lt;1&gt;.</w:t>
      </w:r>
    </w:p>
    <w:p w:rsidR="006845EE" w:rsidRDefault="006845EE" w:rsidP="006845EE">
      <w:pPr>
        <w:pStyle w:val="ConsPlusNormal"/>
        <w:spacing w:before="240"/>
        <w:ind w:firstLine="540"/>
        <w:jc w:val="both"/>
      </w:pPr>
      <w:r>
        <w:t>--------------------------------</w:t>
      </w:r>
    </w:p>
    <w:p w:rsidR="006845EE" w:rsidRDefault="006845EE" w:rsidP="006845EE">
      <w:pPr>
        <w:pStyle w:val="ConsPlusNormal"/>
        <w:spacing w:before="240"/>
        <w:ind w:firstLine="540"/>
        <w:jc w:val="both"/>
      </w:pPr>
      <w:r>
        <w:t>&lt;1</w:t>
      </w:r>
      <w:proofErr w:type="gramStart"/>
      <w:r>
        <w:t>&gt; Д</w:t>
      </w:r>
      <w:proofErr w:type="gramEnd"/>
      <w:r>
        <w:t>ля учреждений, расположенных на территории иностранных государств, показатели Плана формируются по решению органа-учредителя в иностранной валюте и в рублевом эквиваленте.</w:t>
      </w:r>
    </w:p>
    <w:p w:rsidR="006845EE" w:rsidRDefault="006845EE" w:rsidP="006845EE">
      <w:pPr>
        <w:pStyle w:val="ConsPlusNormal"/>
        <w:jc w:val="both"/>
      </w:pPr>
    </w:p>
    <w:p w:rsidR="006845EE" w:rsidRDefault="006845EE" w:rsidP="006845EE">
      <w:pPr>
        <w:pStyle w:val="ConsPlusNormal"/>
        <w:ind w:firstLine="540"/>
        <w:jc w:val="both"/>
      </w:pPr>
      <w:r>
        <w:t>7. Составление и утверждение Плана, содержащего сведения, составляющие государственную тайну, должно осуществляться с соблюдением законодательства Российской Федерации о защите государственной тайны.</w:t>
      </w:r>
    </w:p>
    <w:p w:rsidR="006845EE" w:rsidRDefault="006845EE" w:rsidP="006845EE">
      <w:pPr>
        <w:pStyle w:val="ConsPlusNormal"/>
        <w:jc w:val="both"/>
      </w:pPr>
    </w:p>
    <w:p w:rsidR="006845EE" w:rsidRDefault="006845EE" w:rsidP="006845EE">
      <w:pPr>
        <w:pStyle w:val="ConsPlusTitle"/>
        <w:jc w:val="center"/>
        <w:outlineLvl w:val="1"/>
      </w:pPr>
      <w:r>
        <w:t>II. Требования к составлению Плана</w:t>
      </w:r>
    </w:p>
    <w:p w:rsidR="006845EE" w:rsidRDefault="006845EE" w:rsidP="006845EE">
      <w:pPr>
        <w:pStyle w:val="ConsPlusNormal"/>
        <w:jc w:val="both"/>
      </w:pPr>
    </w:p>
    <w:p w:rsidR="006845EE" w:rsidRDefault="006845EE" w:rsidP="006845EE">
      <w:pPr>
        <w:pStyle w:val="ConsPlusNormal"/>
        <w:ind w:firstLine="540"/>
        <w:jc w:val="both"/>
      </w:pPr>
      <w:r>
        <w:t>8. При составлении Плана (внесении изменений в него) устанавливается (уточняется) плановый объем поступлений и выплат денежных средств.</w:t>
      </w:r>
    </w:p>
    <w:p w:rsidR="006845EE" w:rsidRDefault="006845EE" w:rsidP="006845EE">
      <w:pPr>
        <w:pStyle w:val="ConsPlusNormal"/>
        <w:spacing w:before="240"/>
        <w:ind w:firstLine="540"/>
        <w:jc w:val="both"/>
      </w:pPr>
      <w:r>
        <w:t xml:space="preserve">План &lt;2&gt; должен составляться на основании обоснований (расчетов) плановых показателей поступлений и выплат, </w:t>
      </w:r>
      <w:proofErr w:type="gramStart"/>
      <w:r>
        <w:t>требования</w:t>
      </w:r>
      <w:proofErr w:type="gramEnd"/>
      <w:r>
        <w:t xml:space="preserve"> к формированию которых установлены в </w:t>
      </w:r>
      <w:r>
        <w:rPr>
          <w:color w:val="0000FF"/>
        </w:rPr>
        <w:t>главе III</w:t>
      </w:r>
      <w:r>
        <w:t xml:space="preserve"> Требований.</w:t>
      </w:r>
    </w:p>
    <w:p w:rsidR="006845EE" w:rsidRDefault="006845EE" w:rsidP="006845EE">
      <w:pPr>
        <w:pStyle w:val="ConsPlusNormal"/>
        <w:spacing w:before="240"/>
        <w:ind w:firstLine="540"/>
        <w:jc w:val="both"/>
      </w:pPr>
      <w:r>
        <w:t>--------------------------------</w:t>
      </w:r>
    </w:p>
    <w:p w:rsidR="006845EE" w:rsidRDefault="006845EE" w:rsidP="006845EE">
      <w:pPr>
        <w:pStyle w:val="ConsPlusNormal"/>
        <w:spacing w:before="240"/>
        <w:ind w:firstLine="540"/>
        <w:jc w:val="both"/>
      </w:pPr>
      <w:r>
        <w:t xml:space="preserve">&lt;2&gt; Рекомендуемый образец Плана приведен в </w:t>
      </w:r>
      <w:r>
        <w:rPr>
          <w:color w:val="0000FF"/>
        </w:rPr>
        <w:t>приложении</w:t>
      </w:r>
      <w:r>
        <w:t xml:space="preserve"> к Требованиям.</w:t>
      </w:r>
    </w:p>
    <w:p w:rsidR="006845EE" w:rsidRDefault="006845EE" w:rsidP="006845EE">
      <w:pPr>
        <w:pStyle w:val="ConsPlusNormal"/>
        <w:jc w:val="both"/>
      </w:pPr>
    </w:p>
    <w:p w:rsidR="006845EE" w:rsidRDefault="006845EE" w:rsidP="006845EE">
      <w:pPr>
        <w:pStyle w:val="ConsPlusNormal"/>
        <w:ind w:firstLine="540"/>
        <w:jc w:val="both"/>
      </w:pPr>
      <w:r>
        <w:t>9. Учреждение составляет проект Плана &lt;3&gt; при формировании проекта закона (решения) о бюджете в порядке и сроки, установленные органом-учредителем:</w:t>
      </w:r>
    </w:p>
    <w:p w:rsidR="006845EE" w:rsidRDefault="006845EE" w:rsidP="006845EE">
      <w:pPr>
        <w:pStyle w:val="ConsPlusNormal"/>
        <w:spacing w:before="240"/>
        <w:ind w:firstLine="540"/>
        <w:jc w:val="both"/>
      </w:pPr>
      <w:r>
        <w:t>--------------------------------</w:t>
      </w:r>
    </w:p>
    <w:p w:rsidR="006845EE" w:rsidRDefault="006845EE" w:rsidP="006845EE">
      <w:pPr>
        <w:pStyle w:val="ConsPlusNormal"/>
        <w:spacing w:before="240"/>
        <w:ind w:firstLine="540"/>
        <w:jc w:val="both"/>
      </w:pPr>
      <w:r>
        <w:t xml:space="preserve">&lt;3&gt; Рекомендуемый образец проекта Плана приведен в </w:t>
      </w:r>
      <w:r>
        <w:rPr>
          <w:color w:val="0000FF"/>
        </w:rPr>
        <w:t>приложении</w:t>
      </w:r>
      <w:r>
        <w:t xml:space="preserve"> к Требованиям.</w:t>
      </w:r>
    </w:p>
    <w:p w:rsidR="006845EE" w:rsidRDefault="006845EE" w:rsidP="006845EE">
      <w:pPr>
        <w:pStyle w:val="ConsPlusNormal"/>
        <w:jc w:val="both"/>
      </w:pPr>
    </w:p>
    <w:p w:rsidR="006845EE" w:rsidRDefault="006845EE" w:rsidP="006845EE">
      <w:pPr>
        <w:pStyle w:val="ConsPlusNormal"/>
        <w:ind w:firstLine="540"/>
        <w:jc w:val="both"/>
      </w:pPr>
      <w:r>
        <w:t>1) с учетом планируемых объемов поступлений:</w:t>
      </w:r>
    </w:p>
    <w:p w:rsidR="006845EE" w:rsidRDefault="006845EE" w:rsidP="006845EE">
      <w:pPr>
        <w:pStyle w:val="ConsPlusNormal"/>
        <w:spacing w:before="240"/>
        <w:ind w:firstLine="540"/>
        <w:jc w:val="both"/>
      </w:pPr>
      <w:r>
        <w:t>а) субсидии на финансовое обеспечение выполнения государственного (муниципального) задания;</w:t>
      </w:r>
    </w:p>
    <w:p w:rsidR="006845EE" w:rsidRDefault="006845EE" w:rsidP="006845EE">
      <w:pPr>
        <w:pStyle w:val="ConsPlusNormal"/>
        <w:spacing w:before="240"/>
        <w:ind w:firstLine="540"/>
        <w:jc w:val="both"/>
      </w:pPr>
      <w:r>
        <w:t xml:space="preserve">б) субсидий, предусмотренных абзацем вторым пункта 1 статьи 78.1 Бюджетного кодекса Российской Федерации (Собрание законодательства Российской Федерации, 1998, N 31, ст. 3823; 2007, N 18, ст. 2117; 2009, N 29, ст. 3582; 2010, N 19, ст. 2291; 2013, N 13, ст. 2331; N 27, ст. 3473; N 52, ст. 6983; </w:t>
      </w:r>
      <w:proofErr w:type="gramStart"/>
      <w:r>
        <w:t>2016, N 7, ст. 911; N 27, ст. 4277; 4278; 2017, N 1, ст. 7; N 30, ст. 4458; N 47, ст. 6841; 2018, N 1, ст. 18) (далее - целевые субсидии), и целей их предоставления;</w:t>
      </w:r>
      <w:proofErr w:type="gramEnd"/>
    </w:p>
    <w:p w:rsidR="006845EE" w:rsidRDefault="006845EE" w:rsidP="006845EE">
      <w:pPr>
        <w:pStyle w:val="ConsPlusNormal"/>
        <w:spacing w:before="240"/>
        <w:ind w:firstLine="540"/>
        <w:jc w:val="both"/>
      </w:pPr>
      <w:r>
        <w:t>в)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субсидия на осуществление капитальных вложений);</w:t>
      </w:r>
    </w:p>
    <w:p w:rsidR="006845EE" w:rsidRDefault="006845EE" w:rsidP="006845EE">
      <w:pPr>
        <w:pStyle w:val="ConsPlusNormal"/>
        <w:spacing w:before="240"/>
        <w:ind w:firstLine="540"/>
        <w:jc w:val="both"/>
      </w:pPr>
      <w:r>
        <w:t xml:space="preserve">г) грантов, в том числе в форме субсидий, предоставляемых из бюджетов бюджетной </w:t>
      </w:r>
      <w:r>
        <w:lastRenderedPageBreak/>
        <w:t>системы Российской Федерации (далее - грант);</w:t>
      </w:r>
    </w:p>
    <w:p w:rsidR="006845EE" w:rsidRDefault="006845EE" w:rsidP="006845EE">
      <w:pPr>
        <w:pStyle w:val="ConsPlusNormal"/>
        <w:spacing w:before="240"/>
        <w:ind w:firstLine="540"/>
        <w:jc w:val="both"/>
      </w:pPr>
      <w:r>
        <w:t>д) иных доходов, которые учреждение планирует получить при оказании услуг, выполнении работ за плату сверх установленного государственного (муниципального) задания, а в случаях, установленных федеральным законом, в рамках государственного (муниципального) задания;</w:t>
      </w:r>
    </w:p>
    <w:p w:rsidR="006845EE" w:rsidRDefault="006845EE" w:rsidP="006845EE">
      <w:pPr>
        <w:pStyle w:val="ConsPlusNormal"/>
        <w:spacing w:before="240"/>
        <w:ind w:firstLine="540"/>
        <w:jc w:val="both"/>
      </w:pPr>
      <w:r>
        <w:t>е) доходов от иной приносящей доход деятельности, предусмотренной уставом учреждения;</w:t>
      </w:r>
    </w:p>
    <w:p w:rsidR="006845EE" w:rsidRDefault="006845EE" w:rsidP="006845EE">
      <w:pPr>
        <w:pStyle w:val="ConsPlusNormal"/>
        <w:spacing w:before="240"/>
        <w:ind w:firstLine="540"/>
        <w:jc w:val="both"/>
      </w:pPr>
      <w:r>
        <w:t>2) с учетом планируемых объемов выплат, связанных с осуществлением деятельности, предусмотренной уставом учреждения.</w:t>
      </w:r>
    </w:p>
    <w:p w:rsidR="006845EE" w:rsidRDefault="006845EE" w:rsidP="006845EE">
      <w:pPr>
        <w:pStyle w:val="ConsPlusNormal"/>
        <w:spacing w:before="240"/>
        <w:ind w:firstLine="540"/>
        <w:jc w:val="both"/>
      </w:pPr>
      <w:r>
        <w:t>Орган-учредитель направляет учреждению информацию о планируемых к предоставлению из бюджета объемах субсидий.</w:t>
      </w:r>
    </w:p>
    <w:p w:rsidR="006845EE" w:rsidRDefault="006845EE" w:rsidP="006845EE">
      <w:pPr>
        <w:pStyle w:val="ConsPlusNormal"/>
        <w:spacing w:before="240"/>
        <w:ind w:firstLine="540"/>
        <w:jc w:val="both"/>
      </w:pPr>
      <w:r>
        <w:t>10. Учреждение, имеющее обособленно</w:t>
      </w:r>
      <w:proofErr w:type="gramStart"/>
      <w:r>
        <w:t>е(</w:t>
      </w:r>
      <w:proofErr w:type="spellStart"/>
      <w:proofErr w:type="gramEnd"/>
      <w:r>
        <w:t>ые</w:t>
      </w:r>
      <w:proofErr w:type="spellEnd"/>
      <w:r>
        <w:t>) подразделение(я), формирует проект Плана учреждения на основании проекта Плана головного учреждения, сформированного без учета обособленных подразделений, и проекта(</w:t>
      </w:r>
      <w:proofErr w:type="spellStart"/>
      <w:r>
        <w:t>ов</w:t>
      </w:r>
      <w:proofErr w:type="spellEnd"/>
      <w:r>
        <w:t>) Плана(</w:t>
      </w:r>
      <w:proofErr w:type="spellStart"/>
      <w:r>
        <w:t>ов</w:t>
      </w:r>
      <w:proofErr w:type="spellEnd"/>
      <w:r>
        <w:t>) обособленного(</w:t>
      </w:r>
      <w:proofErr w:type="spellStart"/>
      <w:r>
        <w:t>ых</w:t>
      </w:r>
      <w:proofErr w:type="spellEnd"/>
      <w:r>
        <w:t>) подразделения(й), без учета расчетов между головным учреждением и обособленным(и) подразделением(</w:t>
      </w:r>
      <w:proofErr w:type="spellStart"/>
      <w:r>
        <w:t>ями</w:t>
      </w:r>
      <w:proofErr w:type="spellEnd"/>
      <w:r>
        <w:t>).</w:t>
      </w:r>
    </w:p>
    <w:p w:rsidR="006845EE" w:rsidRDefault="006845EE" w:rsidP="006845EE">
      <w:pPr>
        <w:pStyle w:val="ConsPlusNormal"/>
        <w:spacing w:before="240"/>
        <w:ind w:firstLine="540"/>
        <w:jc w:val="both"/>
      </w:pPr>
      <w:r>
        <w:t>11.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6845EE" w:rsidRDefault="006845EE" w:rsidP="006845EE">
      <w:pPr>
        <w:pStyle w:val="ConsPlusNormal"/>
        <w:spacing w:before="240"/>
        <w:ind w:firstLine="540"/>
        <w:jc w:val="both"/>
      </w:pPr>
      <w:r>
        <w:t>а) планируемых поступлений:</w:t>
      </w:r>
    </w:p>
    <w:p w:rsidR="006845EE" w:rsidRDefault="006845EE" w:rsidP="006845EE">
      <w:pPr>
        <w:pStyle w:val="ConsPlusNormal"/>
        <w:spacing w:before="240"/>
        <w:ind w:firstLine="540"/>
        <w:jc w:val="both"/>
      </w:pPr>
      <w:r>
        <w:t xml:space="preserve">от доходов - по коду аналитической </w:t>
      </w:r>
      <w:proofErr w:type="gramStart"/>
      <w:r>
        <w:t>группы подвида доходов бюджетов классификации доходов бюджетов</w:t>
      </w:r>
      <w:proofErr w:type="gramEnd"/>
      <w:r>
        <w:t>;</w:t>
      </w:r>
    </w:p>
    <w:p w:rsidR="006845EE" w:rsidRDefault="006845EE" w:rsidP="006845EE">
      <w:pPr>
        <w:pStyle w:val="ConsPlusNormal"/>
        <w:spacing w:before="240"/>
        <w:ind w:firstLine="540"/>
        <w:jc w:val="both"/>
      </w:pPr>
      <w:r>
        <w:t xml:space="preserve">от возврата дебиторской задолженности прошлых лет - по коду аналитической </w:t>
      </w:r>
      <w:proofErr w:type="gramStart"/>
      <w:r>
        <w:t>группы вида источников финансирования дефицитов бюджетов классификации источников финансирования дефицитов бюджетов</w:t>
      </w:r>
      <w:proofErr w:type="gramEnd"/>
      <w:r>
        <w:t>;</w:t>
      </w:r>
    </w:p>
    <w:p w:rsidR="006845EE" w:rsidRDefault="006845EE" w:rsidP="006845EE">
      <w:pPr>
        <w:pStyle w:val="ConsPlusNormal"/>
        <w:spacing w:before="240"/>
        <w:ind w:firstLine="540"/>
        <w:jc w:val="both"/>
      </w:pPr>
      <w:r>
        <w:t>б) планируемых выплат:</w:t>
      </w:r>
    </w:p>
    <w:p w:rsidR="006845EE" w:rsidRDefault="006845EE" w:rsidP="006845EE">
      <w:pPr>
        <w:pStyle w:val="ConsPlusNormal"/>
        <w:spacing w:before="240"/>
        <w:ind w:firstLine="540"/>
        <w:jc w:val="both"/>
      </w:pPr>
      <w:r>
        <w:t xml:space="preserve">по расходам - по кодам </w:t>
      </w:r>
      <w:proofErr w:type="gramStart"/>
      <w:r>
        <w:t>видов расходов классификации расходов бюджетов</w:t>
      </w:r>
      <w:proofErr w:type="gramEnd"/>
      <w:r>
        <w:t>;</w:t>
      </w:r>
    </w:p>
    <w:p w:rsidR="006845EE" w:rsidRDefault="006845EE" w:rsidP="006845EE">
      <w:pPr>
        <w:pStyle w:val="ConsPlusNormal"/>
        <w:spacing w:before="240"/>
        <w:ind w:firstLine="540"/>
        <w:jc w:val="both"/>
      </w:pPr>
      <w:r>
        <w:t xml:space="preserve">по возврату в бюджет остатков субсидий прошлых лет - по коду аналитической </w:t>
      </w:r>
      <w:proofErr w:type="gramStart"/>
      <w:r>
        <w:t>группы вида источников финансирования дефицитов бюджетов классификации источников финансирования дефицитов бюджетов</w:t>
      </w:r>
      <w:proofErr w:type="gramEnd"/>
      <w:r>
        <w:t>;</w:t>
      </w:r>
    </w:p>
    <w:p w:rsidR="006845EE" w:rsidRDefault="006845EE" w:rsidP="006845EE">
      <w:pPr>
        <w:pStyle w:val="ConsPlusNormal"/>
        <w:spacing w:before="240"/>
        <w:ind w:firstLine="540"/>
        <w:jc w:val="both"/>
      </w:pPr>
      <w:r>
        <w:t xml:space="preserve">по уплате налогов, объектом налогообложения которых являются доходы (прибыль) учреждения, - по коду аналитической </w:t>
      </w:r>
      <w:proofErr w:type="gramStart"/>
      <w:r>
        <w:t>группы подвида доходов бюджетов классификации доходов бюджетов</w:t>
      </w:r>
      <w:proofErr w:type="gramEnd"/>
      <w:r>
        <w:t>;</w:t>
      </w:r>
    </w:p>
    <w:p w:rsidR="006845EE" w:rsidRDefault="006845EE" w:rsidP="006845EE">
      <w:pPr>
        <w:pStyle w:val="ConsPlusNormal"/>
        <w:spacing w:before="240"/>
        <w:ind w:firstLine="540"/>
        <w:jc w:val="both"/>
      </w:pPr>
      <w:r>
        <w:t>в) перечисления средств в рамках расчетов между головным учреждением и обособленны</w:t>
      </w:r>
      <w:proofErr w:type="gramStart"/>
      <w:r>
        <w:t>м(</w:t>
      </w:r>
      <w:proofErr w:type="gramEnd"/>
      <w:r>
        <w:t>и) подразделением(</w:t>
      </w:r>
      <w:proofErr w:type="spellStart"/>
      <w:r>
        <w:t>ями</w:t>
      </w:r>
      <w:proofErr w:type="spellEnd"/>
      <w:r>
        <w:t>)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6845EE" w:rsidRDefault="006845EE" w:rsidP="006845EE">
      <w:pPr>
        <w:pStyle w:val="ConsPlusNormal"/>
        <w:spacing w:before="240"/>
        <w:ind w:firstLine="540"/>
        <w:jc w:val="both"/>
      </w:pPr>
      <w:r>
        <w:t>По решению органа-учредителя показатели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и (или) кодов иных аналитических показателей.</w:t>
      </w:r>
    </w:p>
    <w:p w:rsidR="006845EE" w:rsidRDefault="006845EE" w:rsidP="006845EE">
      <w:pPr>
        <w:pStyle w:val="ConsPlusNormal"/>
        <w:spacing w:before="240"/>
        <w:ind w:firstLine="540"/>
        <w:jc w:val="both"/>
      </w:pPr>
      <w:r>
        <w:lastRenderedPageBreak/>
        <w:t xml:space="preserve">12. Изменение показателей Плана в течение текущего финансового года должно осуществляться в связи </w:t>
      </w:r>
      <w:proofErr w:type="gramStart"/>
      <w:r>
        <w:t>с</w:t>
      </w:r>
      <w:proofErr w:type="gramEnd"/>
      <w:r>
        <w:t>:</w:t>
      </w:r>
    </w:p>
    <w:p w:rsidR="006845EE" w:rsidRDefault="006845EE" w:rsidP="006845EE">
      <w:pPr>
        <w:pStyle w:val="ConsPlusNormal"/>
        <w:spacing w:before="240"/>
        <w:ind w:firstLine="540"/>
        <w:jc w:val="both"/>
      </w:pPr>
      <w: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6845EE" w:rsidRDefault="006845EE" w:rsidP="006845EE">
      <w:pPr>
        <w:pStyle w:val="ConsPlusNormal"/>
        <w:spacing w:before="240"/>
        <w:ind w:firstLine="540"/>
        <w:jc w:val="both"/>
      </w:pPr>
      <w:r>
        <w:t xml:space="preserve">б) изменением объемов планируемых поступлений, а также объемов и (или) направлений выплат, в том числе в связи </w:t>
      </w:r>
      <w:proofErr w:type="gramStart"/>
      <w:r>
        <w:t>с</w:t>
      </w:r>
      <w:proofErr w:type="gramEnd"/>
      <w:r>
        <w:t>:</w:t>
      </w:r>
    </w:p>
    <w:p w:rsidR="006845EE" w:rsidRDefault="006845EE" w:rsidP="006845EE">
      <w:pPr>
        <w:pStyle w:val="ConsPlusNormal"/>
        <w:spacing w:before="240"/>
        <w:ind w:firstLine="540"/>
        <w:jc w:val="both"/>
      </w:pPr>
      <w:r>
        <w:t>изменением объема предоставляемых субсидий на финансовое обеспечение государственного (муниципального) задания, целевых субсидий, субсидий на осуществление капитальных вложений, грантов;</w:t>
      </w:r>
    </w:p>
    <w:p w:rsidR="006845EE" w:rsidRDefault="006845EE" w:rsidP="006845EE">
      <w:pPr>
        <w:pStyle w:val="ConsPlusNormal"/>
        <w:spacing w:before="240"/>
        <w:ind w:firstLine="540"/>
        <w:jc w:val="both"/>
      </w:pPr>
      <w:r>
        <w:t>изменением объема услуг (работ), предоставляемых за плату;</w:t>
      </w:r>
    </w:p>
    <w:p w:rsidR="006845EE" w:rsidRDefault="006845EE" w:rsidP="006845EE">
      <w:pPr>
        <w:pStyle w:val="ConsPlusNormal"/>
        <w:spacing w:before="240"/>
        <w:ind w:firstLine="540"/>
        <w:jc w:val="both"/>
      </w:pPr>
      <w:r>
        <w:t>изменением объемов безвозмездных поступлений от юридических и физических лиц;</w:t>
      </w:r>
    </w:p>
    <w:p w:rsidR="006845EE" w:rsidRDefault="006845EE" w:rsidP="006845EE">
      <w:pPr>
        <w:pStyle w:val="ConsPlusNormal"/>
        <w:spacing w:before="240"/>
        <w:ind w:firstLine="540"/>
        <w:jc w:val="both"/>
      </w:pPr>
      <w:r>
        <w:t>поступлением средств дебиторской задолженности прошлых лет, не включенных в показатели Плана при его составлении;</w:t>
      </w:r>
    </w:p>
    <w:p w:rsidR="006845EE" w:rsidRDefault="006845EE" w:rsidP="006845EE">
      <w:pPr>
        <w:pStyle w:val="ConsPlusNormal"/>
        <w:spacing w:before="240"/>
        <w:ind w:firstLine="540"/>
        <w:jc w:val="both"/>
      </w:pPr>
      <w:r>
        <w:t>увеличением выплат по неисполненным обязательствам прошлых лет, не включенных в показатели Плана при его составлении;</w:t>
      </w:r>
    </w:p>
    <w:p w:rsidR="006845EE" w:rsidRDefault="006845EE" w:rsidP="006845EE">
      <w:pPr>
        <w:pStyle w:val="ConsPlusNormal"/>
        <w:spacing w:before="240"/>
        <w:ind w:firstLine="540"/>
        <w:jc w:val="both"/>
      </w:pPr>
      <w:bookmarkStart w:id="3" w:name="Par112"/>
      <w:bookmarkEnd w:id="3"/>
      <w:r>
        <w:t>в) проведением реорганизации учреждения.</w:t>
      </w:r>
    </w:p>
    <w:p w:rsidR="006845EE" w:rsidRDefault="006845EE" w:rsidP="006845EE">
      <w:pPr>
        <w:pStyle w:val="ConsPlusNormal"/>
        <w:spacing w:before="240"/>
        <w:ind w:firstLine="540"/>
        <w:jc w:val="both"/>
      </w:pPr>
      <w:r>
        <w:t>13.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6845EE" w:rsidRDefault="006845EE" w:rsidP="006845EE">
      <w:pPr>
        <w:pStyle w:val="ConsPlusNormal"/>
        <w:spacing w:before="240"/>
        <w:ind w:firstLine="540"/>
        <w:jc w:val="both"/>
      </w:pPr>
      <w:r>
        <w:t xml:space="preserve">14.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w:anchor="Par115" w:tooltip="15. Учреждение по решению органа-учредителя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 w:history="1">
        <w:r>
          <w:rPr>
            <w:color w:val="0000FF"/>
          </w:rPr>
          <w:t>пунктом 15</w:t>
        </w:r>
      </w:hyperlink>
      <w:r>
        <w:t xml:space="preserve"> Требований.</w:t>
      </w:r>
    </w:p>
    <w:p w:rsidR="006845EE" w:rsidRDefault="006845EE" w:rsidP="006845EE">
      <w:pPr>
        <w:pStyle w:val="ConsPlusNormal"/>
        <w:spacing w:before="240"/>
        <w:ind w:firstLine="540"/>
        <w:jc w:val="both"/>
      </w:pPr>
      <w:bookmarkStart w:id="4" w:name="Par115"/>
      <w:bookmarkEnd w:id="4"/>
      <w:r>
        <w:t>15. Учреждение по решению органа-учредителя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6845EE" w:rsidRDefault="006845EE" w:rsidP="006845EE">
      <w:pPr>
        <w:pStyle w:val="ConsPlusNormal"/>
        <w:spacing w:before="240"/>
        <w:ind w:firstLine="540"/>
        <w:jc w:val="both"/>
      </w:pPr>
      <w:r>
        <w:t>а) при поступлении в текущем финансовом году:</w:t>
      </w:r>
    </w:p>
    <w:p w:rsidR="006845EE" w:rsidRDefault="006845EE" w:rsidP="006845EE">
      <w:pPr>
        <w:pStyle w:val="ConsPlusNormal"/>
        <w:spacing w:before="240"/>
        <w:ind w:firstLine="540"/>
        <w:jc w:val="both"/>
      </w:pPr>
      <w:r>
        <w:t>сумм возврата дебиторской задолженности прошлых лет;</w:t>
      </w:r>
    </w:p>
    <w:p w:rsidR="006845EE" w:rsidRDefault="006845EE" w:rsidP="006845EE">
      <w:pPr>
        <w:pStyle w:val="ConsPlusNormal"/>
        <w:spacing w:before="240"/>
        <w:ind w:firstLine="540"/>
        <w:jc w:val="both"/>
      </w:pPr>
      <w:r>
        <w:t>сумм, поступивших в возмещение ущерба, недостач, выявленных в текущем финансовом году;</w:t>
      </w:r>
    </w:p>
    <w:p w:rsidR="006845EE" w:rsidRDefault="006845EE" w:rsidP="006845EE">
      <w:pPr>
        <w:pStyle w:val="ConsPlusNormal"/>
        <w:spacing w:before="240"/>
        <w:ind w:firstLine="540"/>
        <w:jc w:val="both"/>
      </w:pPr>
      <w:r>
        <w:t>сумм, поступивших по решению суда или на основании исполнительных документов;</w:t>
      </w:r>
    </w:p>
    <w:p w:rsidR="006845EE" w:rsidRDefault="006845EE" w:rsidP="006845EE">
      <w:pPr>
        <w:pStyle w:val="ConsPlusNormal"/>
        <w:spacing w:before="240"/>
        <w:ind w:firstLine="540"/>
        <w:jc w:val="both"/>
      </w:pPr>
      <w:r>
        <w:t>б) при необходимости осуществления выплат:</w:t>
      </w:r>
    </w:p>
    <w:p w:rsidR="006845EE" w:rsidRDefault="006845EE" w:rsidP="006845EE">
      <w:pPr>
        <w:pStyle w:val="ConsPlusNormal"/>
        <w:spacing w:before="240"/>
        <w:ind w:firstLine="540"/>
        <w:jc w:val="both"/>
      </w:pPr>
      <w:r>
        <w:lastRenderedPageBreak/>
        <w:t>по возврату в бюджет бюджетной системы Российской Федерации субсидий, полученных в прошлых отчетных периодах;</w:t>
      </w:r>
    </w:p>
    <w:p w:rsidR="006845EE" w:rsidRDefault="006845EE" w:rsidP="006845EE">
      <w:pPr>
        <w:pStyle w:val="ConsPlusNormal"/>
        <w:spacing w:before="240"/>
        <w:ind w:firstLine="540"/>
        <w:jc w:val="both"/>
      </w:pPr>
      <w:r>
        <w:t>по возмещению ущерба;</w:t>
      </w:r>
    </w:p>
    <w:p w:rsidR="006845EE" w:rsidRDefault="006845EE" w:rsidP="006845EE">
      <w:pPr>
        <w:pStyle w:val="ConsPlusNormal"/>
        <w:spacing w:before="240"/>
        <w:ind w:firstLine="540"/>
        <w:jc w:val="both"/>
      </w:pPr>
      <w:r>
        <w:t>по решению суда, на основании исполнительных документов;</w:t>
      </w:r>
    </w:p>
    <w:p w:rsidR="006845EE" w:rsidRDefault="006845EE" w:rsidP="006845EE">
      <w:pPr>
        <w:pStyle w:val="ConsPlusNormal"/>
        <w:spacing w:before="240"/>
        <w:ind w:firstLine="540"/>
        <w:jc w:val="both"/>
      </w:pPr>
      <w:r>
        <w:t>по уплате штрафов, в том числе административных.</w:t>
      </w:r>
    </w:p>
    <w:p w:rsidR="006845EE" w:rsidRDefault="006845EE" w:rsidP="006845EE">
      <w:pPr>
        <w:pStyle w:val="ConsPlusNormal"/>
        <w:spacing w:before="240"/>
        <w:ind w:firstLine="540"/>
        <w:jc w:val="both"/>
      </w:pPr>
      <w:r>
        <w:t xml:space="preserve">16. При внесении изменений в показатели Плана в случае, установленном </w:t>
      </w:r>
      <w:r>
        <w:rPr>
          <w:color w:val="0000FF"/>
        </w:rPr>
        <w:t>подпунктом "в" пункта 12</w:t>
      </w:r>
      <w:r>
        <w:t xml:space="preserve"> Требований, при реорганизации:</w:t>
      </w:r>
    </w:p>
    <w:p w:rsidR="006845EE" w:rsidRDefault="006845EE" w:rsidP="006845EE">
      <w:pPr>
        <w:pStyle w:val="ConsPlusNormal"/>
        <w:spacing w:before="240"/>
        <w:ind w:firstLine="540"/>
        <w:jc w:val="both"/>
      </w:pPr>
      <w: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6845EE" w:rsidRDefault="006845EE" w:rsidP="006845EE">
      <w:pPr>
        <w:pStyle w:val="ConsPlusNormal"/>
        <w:spacing w:before="240"/>
        <w:ind w:firstLine="540"/>
        <w:jc w:val="both"/>
      </w:pPr>
      <w: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6845EE" w:rsidRDefault="006845EE" w:rsidP="006845EE">
      <w:pPr>
        <w:pStyle w:val="ConsPlusNormal"/>
        <w:spacing w:before="240"/>
        <w:ind w:firstLine="540"/>
        <w:jc w:val="both"/>
      </w:pPr>
      <w: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6845EE" w:rsidRDefault="006845EE" w:rsidP="006845EE">
      <w:pPr>
        <w:pStyle w:val="ConsPlusNormal"/>
        <w:spacing w:before="240"/>
        <w:ind w:firstLine="540"/>
        <w:jc w:val="both"/>
      </w:pPr>
      <w: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w:t>
      </w:r>
      <w:proofErr w:type="gramStart"/>
      <w:r>
        <w:t>а(</w:t>
      </w:r>
      <w:proofErr w:type="spellStart"/>
      <w:proofErr w:type="gramEnd"/>
      <w:r>
        <w:t>ов</w:t>
      </w:r>
      <w:proofErr w:type="spellEnd"/>
      <w:r>
        <w:t>) учреждения(</w:t>
      </w:r>
      <w:proofErr w:type="spellStart"/>
      <w:r>
        <w:t>ий</w:t>
      </w:r>
      <w:proofErr w:type="spellEnd"/>
      <w:r>
        <w:t>) до начала реорганизации.</w:t>
      </w:r>
    </w:p>
    <w:p w:rsidR="006845EE" w:rsidRDefault="006845EE" w:rsidP="006845EE">
      <w:pPr>
        <w:pStyle w:val="ConsPlusNormal"/>
        <w:jc w:val="both"/>
      </w:pPr>
    </w:p>
    <w:p w:rsidR="006845EE" w:rsidRDefault="006845EE" w:rsidP="006845EE">
      <w:pPr>
        <w:pStyle w:val="ConsPlusTitle"/>
        <w:jc w:val="center"/>
        <w:outlineLvl w:val="1"/>
      </w:pPr>
      <w:bookmarkStart w:id="5" w:name="Par131"/>
      <w:bookmarkEnd w:id="5"/>
      <w:r>
        <w:t>III. Формирование обоснований (расчетов) плановых</w:t>
      </w:r>
    </w:p>
    <w:p w:rsidR="006845EE" w:rsidRDefault="006845EE" w:rsidP="006845EE">
      <w:pPr>
        <w:pStyle w:val="ConsPlusTitle"/>
        <w:jc w:val="center"/>
      </w:pPr>
      <w:r>
        <w:t>показателей поступлений и выплат</w:t>
      </w:r>
    </w:p>
    <w:p w:rsidR="006845EE" w:rsidRDefault="006845EE" w:rsidP="006845EE">
      <w:pPr>
        <w:pStyle w:val="ConsPlusNormal"/>
        <w:jc w:val="both"/>
      </w:pPr>
    </w:p>
    <w:p w:rsidR="006845EE" w:rsidRDefault="006845EE" w:rsidP="006845EE">
      <w:pPr>
        <w:pStyle w:val="ConsPlusNormal"/>
        <w:ind w:firstLine="540"/>
        <w:jc w:val="both"/>
      </w:pPr>
      <w:r>
        <w:t>17.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6845EE" w:rsidRDefault="006845EE" w:rsidP="006845EE">
      <w:pPr>
        <w:pStyle w:val="ConsPlusNormal"/>
        <w:spacing w:before="240"/>
        <w:ind w:firstLine="540"/>
        <w:jc w:val="both"/>
      </w:pPr>
      <w:r>
        <w:t xml:space="preserve">Обоснования (расчеты) плановых показателей выплат формируются на основании расчетов соответствующих </w:t>
      </w:r>
      <w:proofErr w:type="gramStart"/>
      <w:r>
        <w:t>расходов</w:t>
      </w:r>
      <w:proofErr w:type="gramEnd"/>
      <w: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6845EE" w:rsidRDefault="006845EE" w:rsidP="006845EE">
      <w:pPr>
        <w:pStyle w:val="ConsPlusNormal"/>
        <w:spacing w:before="240"/>
        <w:ind w:firstLine="540"/>
        <w:jc w:val="both"/>
      </w:pPr>
      <w:r>
        <w:t>18. Расчеты доходов формируются:</w:t>
      </w:r>
    </w:p>
    <w:p w:rsidR="006845EE" w:rsidRDefault="006845EE" w:rsidP="006845EE">
      <w:pPr>
        <w:pStyle w:val="ConsPlusNormal"/>
        <w:spacing w:before="240"/>
        <w:ind w:firstLine="540"/>
        <w:jc w:val="both"/>
      </w:pPr>
      <w:r>
        <w:t>по доходам от использования собственности (в том числе доходы в виде арендной платы, платы за сервитут &lt;4&gt;, от распоряжения правами на результаты интеллектуальной деятельности и средствами индивидуализации);</w:t>
      </w:r>
    </w:p>
    <w:p w:rsidR="006845EE" w:rsidRDefault="006845EE" w:rsidP="006845EE">
      <w:pPr>
        <w:pStyle w:val="ConsPlusNormal"/>
        <w:spacing w:before="240"/>
        <w:ind w:firstLine="540"/>
        <w:jc w:val="both"/>
      </w:pPr>
      <w:r>
        <w:t>--------------------------------</w:t>
      </w:r>
    </w:p>
    <w:p w:rsidR="006845EE" w:rsidRDefault="006845EE" w:rsidP="006845EE">
      <w:pPr>
        <w:pStyle w:val="ConsPlusNormal"/>
        <w:spacing w:before="240"/>
        <w:ind w:firstLine="540"/>
        <w:jc w:val="both"/>
      </w:pPr>
      <w:r>
        <w:t>&lt;4</w:t>
      </w:r>
      <w:proofErr w:type="gramStart"/>
      <w:r>
        <w:t>&gt; З</w:t>
      </w:r>
      <w:proofErr w:type="gramEnd"/>
      <w:r>
        <w:t xml:space="preserve">а исключением платы за сервитут земельных участков, находящихся в государственной или муниципальной собственности, в соответствии с положениями пункта 3 статьи 39.25 </w:t>
      </w:r>
      <w:r>
        <w:lastRenderedPageBreak/>
        <w:t>Земельного кодекса Российской Федерации (Собрание законодательства Российской Федерации, 2001, N 44, ст. 4147) поступающей и зачисляемой в соответствующие бюджеты бюджетной системы Российской Федерации.</w:t>
      </w:r>
    </w:p>
    <w:p w:rsidR="006845EE" w:rsidRDefault="006845EE" w:rsidP="006845EE">
      <w:pPr>
        <w:pStyle w:val="ConsPlusNormal"/>
        <w:jc w:val="both"/>
      </w:pPr>
    </w:p>
    <w:p w:rsidR="006845EE" w:rsidRDefault="006845EE" w:rsidP="006845EE">
      <w:pPr>
        <w:pStyle w:val="ConsPlusNormal"/>
        <w:ind w:firstLine="540"/>
        <w:jc w:val="both"/>
      </w:pPr>
      <w:proofErr w:type="gramStart"/>
      <w:r>
        <w:t>по доходам от оказания услуг (выполнения работ) (в том числе в виде субсидии на финансовое обеспечение выполнения государственного (муниципального) задания, от оказания медицинских услуг, предоставляемых застрахованным лицам в рамках обязательного 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w:t>
      </w:r>
      <w:proofErr w:type="gramEnd"/>
    </w:p>
    <w:p w:rsidR="006845EE" w:rsidRDefault="006845EE" w:rsidP="006845EE">
      <w:pPr>
        <w:pStyle w:val="ConsPlusNormal"/>
        <w:spacing w:before="240"/>
        <w:ind w:firstLine="540"/>
        <w:jc w:val="both"/>
      </w:pPr>
      <w:r>
        <w:t>по доходам в виде штрафов, возмещения ущерба (в том числе включая штрафы, пени и неустойки за нарушение условий контрактов (договоров);</w:t>
      </w:r>
    </w:p>
    <w:p w:rsidR="006845EE" w:rsidRDefault="006845EE" w:rsidP="006845EE">
      <w:pPr>
        <w:pStyle w:val="ConsPlusNormal"/>
        <w:spacing w:before="240"/>
        <w:ind w:firstLine="540"/>
        <w:jc w:val="both"/>
      </w:pPr>
      <w:r>
        <w:t>по доходам в виде безвозмездных денежных поступлений (в том числе грантов, пожертвований);</w:t>
      </w:r>
    </w:p>
    <w:p w:rsidR="006845EE" w:rsidRDefault="006845EE" w:rsidP="006845EE">
      <w:pPr>
        <w:pStyle w:val="ConsPlusNormal"/>
        <w:spacing w:before="240"/>
        <w:ind w:firstLine="540"/>
        <w:jc w:val="both"/>
      </w:pPr>
      <w:r>
        <w:t>по доходам в виде целевых субсидий, а также субсидий на осуществление капитальных вложений;</w:t>
      </w:r>
    </w:p>
    <w:p w:rsidR="006845EE" w:rsidRDefault="006845EE" w:rsidP="006845EE">
      <w:pPr>
        <w:pStyle w:val="ConsPlusNormal"/>
        <w:spacing w:before="240"/>
        <w:ind w:firstLine="540"/>
        <w:jc w:val="both"/>
      </w:pPr>
      <w: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6845EE" w:rsidRDefault="006845EE" w:rsidP="006845EE">
      <w:pPr>
        <w:pStyle w:val="ConsPlusNormal"/>
        <w:spacing w:before="240"/>
        <w:ind w:firstLine="540"/>
        <w:jc w:val="both"/>
      </w:pPr>
      <w:r>
        <w:t>19.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6845EE" w:rsidRDefault="006845EE" w:rsidP="006845EE">
      <w:pPr>
        <w:pStyle w:val="ConsPlusNormal"/>
        <w:spacing w:before="240"/>
        <w:ind w:firstLine="540"/>
        <w:jc w:val="both"/>
      </w:pPr>
      <w:r>
        <w:t xml:space="preserve">Расчет доходов в виде возмещения расходов, понесенных в связи с эксплуатацией государственного (муниципального) имущества, закрепленного на праве оперативного управления, платы за общежитие, квартирной платы осуществляется исходя из </w:t>
      </w:r>
      <w:proofErr w:type="gramStart"/>
      <w:r>
        <w:t>объема</w:t>
      </w:r>
      <w:proofErr w:type="gramEnd"/>
      <w:r>
        <w:t xml:space="preserve"> предоставленного в пользование имущества и планируемой стоимости услуг (возмещаемых расходов).</w:t>
      </w:r>
    </w:p>
    <w:p w:rsidR="006845EE" w:rsidRDefault="006845EE" w:rsidP="006845EE">
      <w:pPr>
        <w:pStyle w:val="ConsPlusNormal"/>
        <w:spacing w:before="240"/>
        <w:ind w:firstLine="540"/>
        <w:jc w:val="both"/>
      </w:pPr>
      <w:proofErr w:type="gramStart"/>
      <w:r>
        <w:t>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w:t>
      </w:r>
      <w:proofErr w:type="gramEnd"/>
      <w:r>
        <w:t xml:space="preserve"> </w:t>
      </w:r>
      <w:proofErr w:type="gramStart"/>
      <w:r>
        <w:t>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roofErr w:type="gramEnd"/>
    </w:p>
    <w:p w:rsidR="006845EE" w:rsidRDefault="006845EE" w:rsidP="006845EE">
      <w:pPr>
        <w:pStyle w:val="ConsPlusNormal"/>
        <w:spacing w:before="240"/>
        <w:ind w:firstLine="540"/>
        <w:jc w:val="both"/>
      </w:pPr>
      <w:r>
        <w:t>Расчет доходов государственного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w:t>
      </w:r>
    </w:p>
    <w:p w:rsidR="006845EE" w:rsidRDefault="006845EE" w:rsidP="006845EE">
      <w:pPr>
        <w:pStyle w:val="ConsPlusNormal"/>
        <w:spacing w:before="240"/>
        <w:ind w:firstLine="540"/>
        <w:jc w:val="both"/>
      </w:pPr>
      <w: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6845EE" w:rsidRDefault="006845EE" w:rsidP="006845EE">
      <w:pPr>
        <w:pStyle w:val="ConsPlusNormal"/>
        <w:spacing w:before="240"/>
        <w:ind w:firstLine="540"/>
        <w:jc w:val="both"/>
      </w:pPr>
      <w:r>
        <w:lastRenderedPageBreak/>
        <w:t>20. Расчет доходов от оказания услуг (выполнения работ) сверх установленного государственного (муниципального) задания осуществляется исходя из планируемого объема оказания платных услуг (выполнения работ) и их планируемой стоимости.</w:t>
      </w:r>
    </w:p>
    <w:p w:rsidR="006845EE" w:rsidRDefault="006845EE" w:rsidP="006845EE">
      <w:pPr>
        <w:pStyle w:val="ConsPlusNormal"/>
        <w:spacing w:before="240"/>
        <w:ind w:firstLine="540"/>
        <w:jc w:val="both"/>
      </w:pPr>
      <w:proofErr w:type="gramStart"/>
      <w:r>
        <w:t>Расчет доходов от оказания услуг (выполнения работ) в рамках установленного государственного (муниципального) задания в случаях, установленных федеральным законом, осуществляется в соответствии с объемом услуг (работ), установленных государственным (муниципальным) заданием, и платой (ценой, тарифом) за указанную услугу (работу).</w:t>
      </w:r>
      <w:proofErr w:type="gramEnd"/>
    </w:p>
    <w:p w:rsidR="006845EE" w:rsidRDefault="006845EE" w:rsidP="006845EE">
      <w:pPr>
        <w:pStyle w:val="ConsPlusNormal"/>
        <w:spacing w:before="240"/>
        <w:ind w:firstLine="540"/>
        <w:jc w:val="both"/>
      </w:pPr>
      <w:r>
        <w:t>21.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6845EE" w:rsidRDefault="006845EE" w:rsidP="006845EE">
      <w:pPr>
        <w:pStyle w:val="ConsPlusNormal"/>
        <w:spacing w:before="240"/>
        <w:ind w:firstLine="540"/>
        <w:jc w:val="both"/>
      </w:pPr>
      <w:r>
        <w:t>22.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органом-учредителем.</w:t>
      </w:r>
    </w:p>
    <w:p w:rsidR="006845EE" w:rsidRDefault="006845EE" w:rsidP="006845EE">
      <w:pPr>
        <w:pStyle w:val="ConsPlusNormal"/>
        <w:spacing w:before="240"/>
        <w:ind w:firstLine="540"/>
        <w:jc w:val="both"/>
      </w:pPr>
      <w:r>
        <w:t xml:space="preserve">23. </w:t>
      </w:r>
      <w:proofErr w:type="gramStart"/>
      <w:r>
        <w:t>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государственных (муниципальных) услуг (выполнения работ).</w:t>
      </w:r>
      <w:proofErr w:type="gramEnd"/>
    </w:p>
    <w:p w:rsidR="006845EE" w:rsidRDefault="006845EE" w:rsidP="006845EE">
      <w:pPr>
        <w:pStyle w:val="ConsPlusNormal"/>
        <w:spacing w:before="240"/>
        <w:ind w:firstLine="540"/>
        <w:jc w:val="both"/>
      </w:pPr>
      <w:r>
        <w:t xml:space="preserve">24. </w:t>
      </w:r>
      <w:proofErr w:type="gramStart"/>
      <w: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t xml:space="preserve"> </w:t>
      </w:r>
      <w:proofErr w:type="gramStart"/>
      <w:r>
        <w:t>производстве</w:t>
      </w:r>
      <w:proofErr w:type="gramEnd"/>
      <w:r>
        <w:t xml:space="preserve"> и профессиональных заболеваний, на обязательное медицинское страхование.</w:t>
      </w:r>
    </w:p>
    <w:p w:rsidR="006845EE" w:rsidRDefault="006845EE" w:rsidP="006845EE">
      <w:pPr>
        <w:pStyle w:val="ConsPlusNormal"/>
        <w:spacing w:before="240"/>
        <w:ind w:firstLine="540"/>
        <w:jc w:val="both"/>
      </w:pPr>
      <w:proofErr w:type="gramStart"/>
      <w: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t xml:space="preserve"> Российской Федерации, локальными нормативными актами учреждения в соответствии с утвержденным штатным расписанием.</w:t>
      </w:r>
    </w:p>
    <w:p w:rsidR="006845EE" w:rsidRDefault="006845EE" w:rsidP="006845EE">
      <w:pPr>
        <w:pStyle w:val="ConsPlusNormal"/>
        <w:spacing w:before="240"/>
        <w:ind w:firstLine="540"/>
        <w:jc w:val="both"/>
      </w:pPr>
      <w:r>
        <w:t xml:space="preserve">25. </w:t>
      </w:r>
      <w:proofErr w:type="gramStart"/>
      <w:r>
        <w:t>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w:t>
      </w:r>
      <w:proofErr w:type="gramEnd"/>
      <w:r>
        <w:t xml:space="preserve">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6845EE" w:rsidRDefault="006845EE" w:rsidP="006845EE">
      <w:pPr>
        <w:pStyle w:val="ConsPlusNormal"/>
        <w:spacing w:before="240"/>
        <w:ind w:firstLine="540"/>
        <w:jc w:val="both"/>
      </w:pPr>
      <w:r>
        <w:lastRenderedPageBreak/>
        <w:t xml:space="preserve">26. </w:t>
      </w:r>
      <w:proofErr w:type="gramStart"/>
      <w: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t xml:space="preserve"> к памятным датам, профессиональным праздникам, осуществляется с учетом количества планируемых выплат в год и их размера.</w:t>
      </w:r>
    </w:p>
    <w:p w:rsidR="006845EE" w:rsidRDefault="006845EE" w:rsidP="006845EE">
      <w:pPr>
        <w:pStyle w:val="ConsPlusNormal"/>
        <w:spacing w:before="240"/>
        <w:ind w:firstLine="540"/>
        <w:jc w:val="both"/>
      </w:pPr>
      <w:r>
        <w:t xml:space="preserve">27. </w:t>
      </w:r>
      <w:proofErr w:type="gramStart"/>
      <w:r>
        <w:t>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roofErr w:type="gramEnd"/>
    </w:p>
    <w:p w:rsidR="006845EE" w:rsidRDefault="006845EE" w:rsidP="006845EE">
      <w:pPr>
        <w:pStyle w:val="ConsPlusNormal"/>
        <w:spacing w:before="240"/>
        <w:ind w:firstLine="540"/>
        <w:jc w:val="both"/>
      </w:pPr>
      <w:r>
        <w:t>28.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6845EE" w:rsidRDefault="006845EE" w:rsidP="006845EE">
      <w:pPr>
        <w:pStyle w:val="ConsPlusNormal"/>
        <w:spacing w:before="240"/>
        <w:ind w:firstLine="540"/>
        <w:jc w:val="both"/>
      </w:pPr>
      <w:r>
        <w:t>29.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6845EE" w:rsidRDefault="006845EE" w:rsidP="006845EE">
      <w:pPr>
        <w:pStyle w:val="ConsPlusNormal"/>
        <w:spacing w:before="240"/>
        <w:ind w:firstLine="540"/>
        <w:jc w:val="both"/>
      </w:pPr>
      <w:r>
        <w:t>30.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6845EE" w:rsidRDefault="006845EE" w:rsidP="006845EE">
      <w:pPr>
        <w:pStyle w:val="ConsPlusNormal"/>
        <w:spacing w:before="240"/>
        <w:ind w:firstLine="540"/>
        <w:jc w:val="both"/>
      </w:pPr>
      <w:r>
        <w:t>31.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органом-учредителем решения о планировании указанных выплат раздельно по источникам их финансового обеспечения.</w:t>
      </w:r>
    </w:p>
    <w:p w:rsidR="006845EE" w:rsidRDefault="006845EE" w:rsidP="006845EE">
      <w:pPr>
        <w:pStyle w:val="ConsPlusNormal"/>
        <w:spacing w:before="240"/>
        <w:ind w:firstLine="540"/>
        <w:jc w:val="both"/>
      </w:pPr>
      <w:bookmarkStart w:id="6" w:name="Par165"/>
      <w:bookmarkEnd w:id="6"/>
      <w:r>
        <w:t xml:space="preserve">32.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gramStart"/>
      <w:r>
        <w:t>интернет-трафика</w:t>
      </w:r>
      <w:proofErr w:type="gramEnd"/>
      <w:r>
        <w:t>.</w:t>
      </w:r>
    </w:p>
    <w:p w:rsidR="006845EE" w:rsidRDefault="006845EE" w:rsidP="006845EE">
      <w:pPr>
        <w:pStyle w:val="ConsPlusNormal"/>
        <w:spacing w:before="240"/>
        <w:ind w:firstLine="540"/>
        <w:jc w:val="both"/>
      </w:pPr>
      <w:r>
        <w:t>33.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6845EE" w:rsidRDefault="006845EE" w:rsidP="006845EE">
      <w:pPr>
        <w:pStyle w:val="ConsPlusNormal"/>
        <w:spacing w:before="240"/>
        <w:ind w:firstLine="540"/>
        <w:jc w:val="both"/>
      </w:pPr>
      <w:r>
        <w:t xml:space="preserve">34. </w:t>
      </w:r>
      <w:proofErr w:type="gramStart"/>
      <w: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t>одноставочного</w:t>
      </w:r>
      <w:proofErr w:type="spellEnd"/>
      <w:r>
        <w:t xml:space="preserve">, дифференцированного по зонам суток или </w:t>
      </w:r>
      <w:proofErr w:type="spellStart"/>
      <w:r>
        <w:t>двуставочного</w:t>
      </w:r>
      <w:proofErr w:type="spellEnd"/>
      <w:r>
        <w:t xml:space="preserve"> тарифа на электроэнергию), расчетной потребности планового потребления услуг и затраты на транспортировку топлива (при наличии).</w:t>
      </w:r>
      <w:proofErr w:type="gramEnd"/>
    </w:p>
    <w:p w:rsidR="006845EE" w:rsidRDefault="006845EE" w:rsidP="006845EE">
      <w:pPr>
        <w:pStyle w:val="ConsPlusNormal"/>
        <w:spacing w:before="240"/>
        <w:ind w:firstLine="540"/>
        <w:jc w:val="both"/>
      </w:pPr>
      <w:r>
        <w:t xml:space="preserve">35. </w:t>
      </w:r>
      <w:proofErr w:type="gramStart"/>
      <w:r>
        <w:t xml:space="preserve">Расчет расходов на аренду имущества, в том числе объектов недвижимого имущества, </w:t>
      </w:r>
      <w:r>
        <w:lastRenderedPageBreak/>
        <w:t>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6845EE" w:rsidRDefault="006845EE" w:rsidP="006845EE">
      <w:pPr>
        <w:pStyle w:val="ConsPlusNormal"/>
        <w:spacing w:before="240"/>
        <w:ind w:firstLine="540"/>
        <w:jc w:val="both"/>
      </w:pPr>
      <w:r>
        <w:t xml:space="preserve">36. </w:t>
      </w:r>
      <w:proofErr w:type="gramStart"/>
      <w:r>
        <w:t xml:space="preserve">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t>регламентно</w:t>
      </w:r>
      <w:proofErr w:type="spellEnd"/>
      <w: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roofErr w:type="gramEnd"/>
    </w:p>
    <w:p w:rsidR="006845EE" w:rsidRDefault="006845EE" w:rsidP="006845EE">
      <w:pPr>
        <w:pStyle w:val="ConsPlusNormal"/>
        <w:spacing w:before="240"/>
        <w:ind w:firstLine="540"/>
        <w:jc w:val="both"/>
      </w:pPr>
      <w:r>
        <w:t xml:space="preserve">37. </w:t>
      </w:r>
      <w:proofErr w:type="gramStart"/>
      <w: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6845EE" w:rsidRDefault="006845EE" w:rsidP="006845EE">
      <w:pPr>
        <w:pStyle w:val="ConsPlusNormal"/>
        <w:spacing w:before="240"/>
        <w:ind w:firstLine="540"/>
        <w:jc w:val="both"/>
      </w:pPr>
      <w:bookmarkStart w:id="7" w:name="Par171"/>
      <w:bookmarkEnd w:id="7"/>
      <w:r>
        <w:t>38.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6845EE" w:rsidRDefault="006845EE" w:rsidP="006845EE">
      <w:pPr>
        <w:pStyle w:val="ConsPlusNormal"/>
        <w:spacing w:before="240"/>
        <w:ind w:firstLine="540"/>
        <w:jc w:val="both"/>
      </w:pPr>
      <w:r>
        <w:t xml:space="preserve">39. </w:t>
      </w:r>
      <w:proofErr w:type="gramStart"/>
      <w:r>
        <w:t xml:space="preserve">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ar165" w:tooltip="32.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 w:history="1">
        <w:r>
          <w:rPr>
            <w:color w:val="0000FF"/>
          </w:rPr>
          <w:t>пунктах 32</w:t>
        </w:r>
      </w:hyperlink>
      <w:r>
        <w:t xml:space="preserve"> - </w:t>
      </w:r>
      <w:hyperlink w:anchor="Par171" w:tooltip="38.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 w:history="1">
        <w:r>
          <w:rPr>
            <w:color w:val="0000FF"/>
          </w:rPr>
          <w:t>38</w:t>
        </w:r>
      </w:hyperlink>
      <w:r>
        <w:t xml:space="preserve"> Требований,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rsidR="006845EE" w:rsidRDefault="006845EE" w:rsidP="006845EE">
      <w:pPr>
        <w:pStyle w:val="ConsPlusNormal"/>
        <w:spacing w:before="240"/>
        <w:ind w:firstLine="540"/>
        <w:jc w:val="both"/>
      </w:pPr>
      <w:r>
        <w:t xml:space="preserve">40. </w:t>
      </w:r>
      <w:proofErr w:type="gramStart"/>
      <w: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t>, в том числе о ценах производителей (изготовителей) указанных товаров, работ, услуг.</w:t>
      </w:r>
    </w:p>
    <w:p w:rsidR="006845EE" w:rsidRDefault="006845EE" w:rsidP="006845EE">
      <w:pPr>
        <w:pStyle w:val="ConsPlusNormal"/>
        <w:spacing w:before="240"/>
        <w:ind w:firstLine="540"/>
        <w:jc w:val="both"/>
      </w:pPr>
      <w:r>
        <w:t xml:space="preserve">41. </w:t>
      </w:r>
      <w:proofErr w:type="gramStart"/>
      <w: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rsidR="006845EE" w:rsidRDefault="006845EE" w:rsidP="006845EE">
      <w:pPr>
        <w:pStyle w:val="ConsPlusNormal"/>
        <w:spacing w:before="240"/>
        <w:ind w:firstLine="540"/>
        <w:jc w:val="both"/>
      </w:pPr>
      <w:r>
        <w:t>42. Расчеты расходов на закупку товаров, работ, услуг должны соответствовать в части планируемых к заключению контрактов (договоров):</w:t>
      </w:r>
    </w:p>
    <w:p w:rsidR="006845EE" w:rsidRDefault="006845EE" w:rsidP="006845EE">
      <w:pPr>
        <w:pStyle w:val="ConsPlusNormal"/>
        <w:spacing w:before="240"/>
        <w:ind w:firstLine="540"/>
        <w:jc w:val="both"/>
      </w:pPr>
      <w:proofErr w:type="gramStart"/>
      <w:r>
        <w:lastRenderedPageBreak/>
        <w:t>показателям плана-графика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5 апреля 2013 г. N 44-ФЗ "О контрактной системе в сфере закупок товаров, работ, услуг для</w:t>
      </w:r>
      <w:proofErr w:type="gramEnd"/>
      <w:r>
        <w:t xml:space="preserve"> обеспечения государственных и муниципальных нужд" (Собрание законодательства Российской Федерации, 2013, N 14, ст. 1652; 2018, N 32, ст. 5104);</w:t>
      </w:r>
    </w:p>
    <w:p w:rsidR="006845EE" w:rsidRDefault="006845EE" w:rsidP="006845EE">
      <w:pPr>
        <w:pStyle w:val="ConsPlusNormal"/>
        <w:jc w:val="both"/>
      </w:pPr>
      <w:r>
        <w:t>(в ред. Приказа Минфина России от 11.12.2019 N 222н)</w:t>
      </w:r>
    </w:p>
    <w:p w:rsidR="006845EE" w:rsidRDefault="006845EE" w:rsidP="006845EE">
      <w:pPr>
        <w:pStyle w:val="ConsPlusNormal"/>
        <w:spacing w:before="240"/>
        <w:ind w:firstLine="540"/>
        <w:jc w:val="both"/>
      </w:pPr>
      <w:proofErr w:type="gramStart"/>
      <w:r>
        <w:t>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отношении закупок, подлежащих включению в указанный план закупок в соответствии с Федеральным законом от 18 июля 2011 г. N 223-ФЗ "О закупках товаров, работ, услуг отдельными видами юридических лиц" (Собрание законодательства Российской Федерации, 2011, N 30, ст</w:t>
      </w:r>
      <w:proofErr w:type="gramEnd"/>
      <w:r>
        <w:t xml:space="preserve">. </w:t>
      </w:r>
      <w:proofErr w:type="gramStart"/>
      <w:r>
        <w:t>4571; 2018, N 32, ст. 5135).</w:t>
      </w:r>
      <w:proofErr w:type="gramEnd"/>
    </w:p>
    <w:p w:rsidR="006845EE" w:rsidRDefault="006845EE" w:rsidP="006845EE">
      <w:pPr>
        <w:pStyle w:val="ConsPlusNormal"/>
        <w:jc w:val="both"/>
      </w:pPr>
      <w:r>
        <w:t>(в ред. Приказа Минфина России от 11.12.2019 N 222н)</w:t>
      </w:r>
    </w:p>
    <w:p w:rsidR="006845EE" w:rsidRDefault="006845EE" w:rsidP="006845EE">
      <w:pPr>
        <w:pStyle w:val="ConsPlusNormal"/>
        <w:spacing w:before="240"/>
        <w:ind w:firstLine="540"/>
        <w:jc w:val="both"/>
      </w:pPr>
      <w:r>
        <w:t>43. Расчет расходов на осуществление капитальных вложений:</w:t>
      </w:r>
    </w:p>
    <w:p w:rsidR="006845EE" w:rsidRDefault="006845EE" w:rsidP="006845EE">
      <w:pPr>
        <w:pStyle w:val="ConsPlusNormal"/>
        <w:spacing w:before="240"/>
        <w:ind w:firstLine="540"/>
        <w:jc w:val="both"/>
      </w:pPr>
      <w: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6845EE" w:rsidRDefault="006845EE" w:rsidP="006845EE">
      <w:pPr>
        <w:pStyle w:val="ConsPlusNormal"/>
        <w:spacing w:before="240"/>
        <w:ind w:firstLine="540"/>
        <w:jc w:val="both"/>
      </w:pPr>
      <w: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6845EE" w:rsidRDefault="006845EE" w:rsidP="006845EE">
      <w:pPr>
        <w:pStyle w:val="ConsPlusNormal"/>
        <w:spacing w:before="240"/>
        <w:ind w:firstLine="540"/>
        <w:jc w:val="both"/>
      </w:pPr>
      <w:r>
        <w:t xml:space="preserve">44. </w:t>
      </w:r>
      <w:proofErr w:type="gramStart"/>
      <w:r>
        <w:t>Расчеты расходов, связанных с выполнением учреждением государственного (муниципального) задания, могут осуществляться с превышением нормативных затрат, определенных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соответствии с абзацем первым пункта 4 статьи 69.2 Бюджетного кодекса Российской Федерации (Собрание законодательства Российской Федерации, 1998, N 31, ст. 3823;</w:t>
      </w:r>
      <w:proofErr w:type="gramEnd"/>
      <w:r>
        <w:t xml:space="preserve"> </w:t>
      </w:r>
      <w:proofErr w:type="gramStart"/>
      <w:r>
        <w:t>2007, N 18, ст. 2117; 2009, N 1, ст. 18; 2010, N 19, ст. 2291; 2013, N 31, ст. 4191; 2016, N 1, ст. 26; 2017, N 30, ст. 4458), в пределах общего объема средств субсидии на финансовое обеспечение выполнения государственного (муниципального) задания.</w:t>
      </w:r>
      <w:proofErr w:type="gramEnd"/>
    </w:p>
    <w:p w:rsidR="006845EE" w:rsidRDefault="006845EE" w:rsidP="006845EE">
      <w:pPr>
        <w:pStyle w:val="ConsPlusNormal"/>
        <w:spacing w:before="240"/>
        <w:ind w:firstLine="540"/>
        <w:jc w:val="both"/>
      </w:pPr>
      <w:r>
        <w:t>45. В случае</w:t>
      </w:r>
      <w:proofErr w:type="gramStart"/>
      <w:r>
        <w:t>,</w:t>
      </w:r>
      <w:proofErr w:type="gramEnd"/>
      <w:r>
        <w:t xml:space="preserve">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6845EE" w:rsidRDefault="006845EE" w:rsidP="006845EE">
      <w:pPr>
        <w:pStyle w:val="ConsPlusNormal"/>
        <w:jc w:val="both"/>
      </w:pPr>
    </w:p>
    <w:p w:rsidR="006845EE" w:rsidRDefault="006845EE" w:rsidP="006845EE">
      <w:pPr>
        <w:pStyle w:val="ConsPlusTitle"/>
        <w:jc w:val="center"/>
        <w:outlineLvl w:val="1"/>
      </w:pPr>
      <w:r>
        <w:t>IV. Требования к утверждению Плана</w:t>
      </w:r>
    </w:p>
    <w:p w:rsidR="006845EE" w:rsidRDefault="006845EE" w:rsidP="006845EE">
      <w:pPr>
        <w:pStyle w:val="ConsPlusNormal"/>
        <w:jc w:val="both"/>
      </w:pPr>
    </w:p>
    <w:p w:rsidR="006845EE" w:rsidRDefault="006845EE" w:rsidP="006845EE">
      <w:pPr>
        <w:pStyle w:val="ConsPlusNormal"/>
        <w:ind w:firstLine="540"/>
        <w:jc w:val="both"/>
      </w:pPr>
      <w:bookmarkStart w:id="8" w:name="Par188"/>
      <w:bookmarkEnd w:id="8"/>
      <w:r>
        <w:t>46. План утверждается в порядке и сроки, установленные органом-учредителем.</w:t>
      </w:r>
    </w:p>
    <w:p w:rsidR="006845EE" w:rsidRDefault="006845EE" w:rsidP="006845EE">
      <w:pPr>
        <w:pStyle w:val="ConsPlusNormal"/>
        <w:spacing w:before="240"/>
        <w:ind w:firstLine="540"/>
        <w:jc w:val="both"/>
      </w:pPr>
      <w:r>
        <w:t>План государственного (муниципального) бюджетного учреждения утверждается уполномоченным лицом учреждения, если решением органа-учредителя не установлен иной порядок его утверждения.</w:t>
      </w:r>
    </w:p>
    <w:p w:rsidR="006845EE" w:rsidRDefault="006845EE" w:rsidP="006845EE">
      <w:pPr>
        <w:pStyle w:val="ConsPlusNormal"/>
        <w:spacing w:before="240"/>
        <w:ind w:firstLine="540"/>
        <w:jc w:val="both"/>
      </w:pPr>
      <w:r>
        <w:lastRenderedPageBreak/>
        <w:t>План государственного (муниципального) автономного учреждения утверждается руководителем автономного учреждения после рассмотрения проекта Плана наблюдательным советом автономного учреждения.</w:t>
      </w:r>
    </w:p>
    <w:p w:rsidR="006845EE" w:rsidRDefault="006845EE" w:rsidP="006845EE">
      <w:pPr>
        <w:pStyle w:val="ConsPlusNormal"/>
        <w:spacing w:before="240"/>
        <w:ind w:firstLine="540"/>
        <w:jc w:val="both"/>
      </w:pPr>
      <w:r>
        <w:t>47. Учреждение, имеющее обособленно</w:t>
      </w:r>
      <w:proofErr w:type="gramStart"/>
      <w:r>
        <w:t>е(</w:t>
      </w:r>
      <w:proofErr w:type="spellStart"/>
      <w:proofErr w:type="gramEnd"/>
      <w:r>
        <w:t>ые</w:t>
      </w:r>
      <w:proofErr w:type="spellEnd"/>
      <w:r>
        <w:t xml:space="preserve">) подразделение(я), на основании Плана, утвержденного в соответствии с </w:t>
      </w:r>
      <w:r>
        <w:rPr>
          <w:color w:val="0000FF"/>
        </w:rPr>
        <w:t>пунктом 46</w:t>
      </w:r>
      <w:r>
        <w:t xml:space="preserve"> Требований, утверждает План головного учреждения без учета обособленного(</w:t>
      </w:r>
      <w:proofErr w:type="spellStart"/>
      <w:r>
        <w:t>ых</w:t>
      </w:r>
      <w:proofErr w:type="spellEnd"/>
      <w:r>
        <w:t>) подразделения(</w:t>
      </w:r>
      <w:proofErr w:type="spellStart"/>
      <w:r>
        <w:t>ий</w:t>
      </w:r>
      <w:proofErr w:type="spellEnd"/>
      <w:r>
        <w:t>) и План для каждого обособленного подразделения, включающие показатели расчетов между головным учреждением и обособленным(и) подразделением(</w:t>
      </w:r>
      <w:proofErr w:type="spellStart"/>
      <w:r>
        <w:t>ями</w:t>
      </w:r>
      <w:proofErr w:type="spellEnd"/>
      <w:r>
        <w:t>).</w:t>
      </w:r>
    </w:p>
    <w:p w:rsidR="006845EE" w:rsidRDefault="006845EE" w:rsidP="006845EE">
      <w:pPr>
        <w:pStyle w:val="ConsPlusNormal"/>
        <w:jc w:val="both"/>
      </w:pPr>
    </w:p>
    <w:p w:rsidR="00E70FB6" w:rsidRDefault="00E70FB6" w:rsidP="006845EE">
      <w:pPr>
        <w:pStyle w:val="ConsPlusNormal"/>
        <w:jc w:val="both"/>
        <w:sectPr w:rsidR="00E70FB6" w:rsidSect="00E70FB6">
          <w:pgSz w:w="11906" w:h="16838"/>
          <w:pgMar w:top="1440" w:right="567" w:bottom="1440" w:left="1134" w:header="0" w:footer="0" w:gutter="0"/>
          <w:cols w:space="720"/>
          <w:noEndnote/>
        </w:sectPr>
      </w:pPr>
    </w:p>
    <w:p w:rsidR="006845EE" w:rsidRDefault="006845EE" w:rsidP="006845EE">
      <w:pPr>
        <w:pStyle w:val="ConsPlusNormal"/>
        <w:jc w:val="both"/>
      </w:pPr>
    </w:p>
    <w:p w:rsidR="006845EE" w:rsidRDefault="006845EE" w:rsidP="006845EE">
      <w:pPr>
        <w:pStyle w:val="ConsPlusNormal"/>
        <w:jc w:val="both"/>
      </w:pPr>
    </w:p>
    <w:p w:rsidR="006845EE" w:rsidRDefault="006845EE" w:rsidP="006845EE">
      <w:pPr>
        <w:pStyle w:val="ConsPlusNormal"/>
        <w:jc w:val="both"/>
      </w:pPr>
    </w:p>
    <w:p w:rsidR="006845EE" w:rsidRDefault="006845EE" w:rsidP="006845EE">
      <w:pPr>
        <w:pStyle w:val="ConsPlusNormal"/>
        <w:jc w:val="both"/>
      </w:pPr>
    </w:p>
    <w:p w:rsidR="006845EE" w:rsidRDefault="006845EE" w:rsidP="006845EE">
      <w:pPr>
        <w:pStyle w:val="ConsPlusNormal"/>
        <w:jc w:val="right"/>
        <w:outlineLvl w:val="1"/>
      </w:pPr>
      <w:r>
        <w:t>Приложение</w:t>
      </w:r>
    </w:p>
    <w:p w:rsidR="006845EE" w:rsidRDefault="006845EE" w:rsidP="006845EE">
      <w:pPr>
        <w:pStyle w:val="ConsPlusNormal"/>
        <w:jc w:val="right"/>
      </w:pPr>
      <w:r>
        <w:t>к Требованиям к составлению</w:t>
      </w:r>
    </w:p>
    <w:p w:rsidR="006845EE" w:rsidRDefault="006845EE" w:rsidP="006845EE">
      <w:pPr>
        <w:pStyle w:val="ConsPlusNormal"/>
        <w:jc w:val="right"/>
      </w:pPr>
      <w:r>
        <w:t>и утверждению плана</w:t>
      </w:r>
    </w:p>
    <w:p w:rsidR="006845EE" w:rsidRDefault="006845EE" w:rsidP="006845EE">
      <w:pPr>
        <w:pStyle w:val="ConsPlusNormal"/>
        <w:jc w:val="right"/>
      </w:pPr>
      <w:r>
        <w:t>финансово-хозяйственной деятельности</w:t>
      </w:r>
    </w:p>
    <w:p w:rsidR="006845EE" w:rsidRDefault="006845EE" w:rsidP="006845EE">
      <w:pPr>
        <w:pStyle w:val="ConsPlusNormal"/>
        <w:jc w:val="right"/>
      </w:pPr>
      <w:r>
        <w:t>государственного (муниципального)</w:t>
      </w:r>
    </w:p>
    <w:p w:rsidR="006845EE" w:rsidRDefault="006845EE" w:rsidP="006845EE">
      <w:pPr>
        <w:pStyle w:val="ConsPlusNormal"/>
        <w:jc w:val="right"/>
      </w:pPr>
      <w:r>
        <w:t>учреждения, утвержденным приказом</w:t>
      </w:r>
    </w:p>
    <w:p w:rsidR="006845EE" w:rsidRDefault="006845EE" w:rsidP="006845EE">
      <w:pPr>
        <w:pStyle w:val="ConsPlusNormal"/>
        <w:jc w:val="right"/>
      </w:pPr>
      <w:r>
        <w:t>Министерства финансов</w:t>
      </w:r>
    </w:p>
    <w:p w:rsidR="006845EE" w:rsidRDefault="006845EE" w:rsidP="006845EE">
      <w:pPr>
        <w:pStyle w:val="ConsPlusNormal"/>
        <w:jc w:val="right"/>
      </w:pPr>
      <w:r>
        <w:t>Российской Федерации</w:t>
      </w:r>
    </w:p>
    <w:p w:rsidR="006845EE" w:rsidRDefault="006845EE" w:rsidP="006845EE">
      <w:pPr>
        <w:pStyle w:val="ConsPlusNormal"/>
        <w:jc w:val="right"/>
      </w:pPr>
      <w:r>
        <w:t>от 31 августа 2018 г. N 186н</w:t>
      </w:r>
    </w:p>
    <w:p w:rsidR="006845EE" w:rsidRDefault="006845EE" w:rsidP="006845E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845EE" w:rsidRPr="00A60287" w:rsidTr="00952910">
        <w:trPr>
          <w:jc w:val="center"/>
        </w:trPr>
        <w:tc>
          <w:tcPr>
            <w:tcW w:w="10147" w:type="dxa"/>
            <w:tcBorders>
              <w:left w:val="single" w:sz="24" w:space="0" w:color="CED3F1"/>
              <w:right w:val="single" w:sz="24" w:space="0" w:color="F4F3F8"/>
            </w:tcBorders>
            <w:shd w:val="clear" w:color="auto" w:fill="F4F3F8"/>
          </w:tcPr>
          <w:p w:rsidR="006845EE" w:rsidRPr="00A60287" w:rsidRDefault="006845EE" w:rsidP="00952910">
            <w:pPr>
              <w:pStyle w:val="ConsPlusNormal"/>
              <w:jc w:val="center"/>
              <w:rPr>
                <w:color w:val="392C69"/>
              </w:rPr>
            </w:pPr>
            <w:r w:rsidRPr="00A60287">
              <w:rPr>
                <w:color w:val="392C69"/>
              </w:rPr>
              <w:t>Список изменяющих документов</w:t>
            </w:r>
          </w:p>
          <w:p w:rsidR="006845EE" w:rsidRPr="00A60287" w:rsidRDefault="006845EE" w:rsidP="00952910">
            <w:pPr>
              <w:pStyle w:val="ConsPlusNormal"/>
              <w:jc w:val="center"/>
              <w:rPr>
                <w:color w:val="392C69"/>
              </w:rPr>
            </w:pPr>
            <w:r w:rsidRPr="00A60287">
              <w:rPr>
                <w:color w:val="392C69"/>
              </w:rPr>
              <w:t>(в ред. Приказа Минфина России от 07.02.2020 N 17н)</w:t>
            </w:r>
          </w:p>
        </w:tc>
      </w:tr>
    </w:tbl>
    <w:p w:rsidR="006845EE" w:rsidRDefault="006845EE" w:rsidP="006845EE">
      <w:pPr>
        <w:pStyle w:val="ConsPlusNormal"/>
        <w:jc w:val="both"/>
      </w:pPr>
    </w:p>
    <w:p w:rsidR="006845EE" w:rsidRDefault="006845EE" w:rsidP="006845EE">
      <w:pPr>
        <w:pStyle w:val="ConsPlusNormal"/>
        <w:jc w:val="right"/>
      </w:pPr>
      <w:r>
        <w:t>(рекомендуемый образец)</w:t>
      </w:r>
    </w:p>
    <w:p w:rsidR="006845EE" w:rsidRDefault="006845EE" w:rsidP="006845EE">
      <w:pPr>
        <w:pStyle w:val="ConsPlusNormal"/>
        <w:jc w:val="both"/>
      </w:pPr>
    </w:p>
    <w:p w:rsidR="006845EE" w:rsidRDefault="006845EE" w:rsidP="006845EE">
      <w:pPr>
        <w:pStyle w:val="ConsPlusNonformat"/>
        <w:jc w:val="both"/>
      </w:pPr>
      <w:r>
        <w:t xml:space="preserve">                                               Утверждаю</w:t>
      </w:r>
    </w:p>
    <w:p w:rsidR="006845EE" w:rsidRDefault="006845EE" w:rsidP="006845EE">
      <w:pPr>
        <w:pStyle w:val="ConsPlusNonformat"/>
        <w:jc w:val="both"/>
      </w:pPr>
      <w:r>
        <w:t xml:space="preserve">                             ______________________________________________</w:t>
      </w:r>
    </w:p>
    <w:p w:rsidR="006845EE" w:rsidRDefault="006845EE" w:rsidP="006845EE">
      <w:pPr>
        <w:pStyle w:val="ConsPlusNonformat"/>
        <w:jc w:val="both"/>
      </w:pPr>
      <w:r>
        <w:t xml:space="preserve">                              (наименование должности уполномоченного лица)</w:t>
      </w:r>
    </w:p>
    <w:p w:rsidR="006845EE" w:rsidRDefault="006845EE" w:rsidP="006845EE">
      <w:pPr>
        <w:pStyle w:val="ConsPlusNonformat"/>
        <w:jc w:val="both"/>
      </w:pPr>
      <w:r>
        <w:t xml:space="preserve">                             ______________________________________________</w:t>
      </w:r>
    </w:p>
    <w:p w:rsidR="006845EE" w:rsidRDefault="006845EE" w:rsidP="006845EE">
      <w:pPr>
        <w:pStyle w:val="ConsPlusNonformat"/>
        <w:jc w:val="both"/>
      </w:pPr>
      <w:r>
        <w:t xml:space="preserve">                             </w:t>
      </w:r>
      <w:proofErr w:type="gramStart"/>
      <w:r>
        <w:t>(наименование органа-учредителя (учреждения)</w:t>
      </w:r>
      <w:proofErr w:type="gramEnd"/>
    </w:p>
    <w:p w:rsidR="006845EE" w:rsidRDefault="006845EE" w:rsidP="006845EE">
      <w:pPr>
        <w:pStyle w:val="ConsPlusNonformat"/>
        <w:jc w:val="both"/>
      </w:pPr>
      <w:r>
        <w:t xml:space="preserve">                               _____________  _____________________________</w:t>
      </w:r>
    </w:p>
    <w:p w:rsidR="006845EE" w:rsidRDefault="006845EE" w:rsidP="006845EE">
      <w:pPr>
        <w:pStyle w:val="ConsPlusNonformat"/>
        <w:jc w:val="both"/>
      </w:pPr>
      <w:r>
        <w:t xml:space="preserve">                                 (подпись)        (расшифровка подписи)</w:t>
      </w:r>
    </w:p>
    <w:p w:rsidR="006845EE" w:rsidRDefault="006845EE" w:rsidP="006845EE">
      <w:pPr>
        <w:pStyle w:val="ConsPlusNonformat"/>
        <w:jc w:val="both"/>
      </w:pPr>
    </w:p>
    <w:p w:rsidR="006845EE" w:rsidRDefault="006845EE" w:rsidP="006845EE">
      <w:pPr>
        <w:pStyle w:val="ConsPlusNonformat"/>
        <w:jc w:val="both"/>
      </w:pPr>
      <w:r>
        <w:t xml:space="preserve">                             "__" ___________ 20__ г.</w:t>
      </w:r>
    </w:p>
    <w:p w:rsidR="006845EE" w:rsidRDefault="006845EE" w:rsidP="006845EE">
      <w:pPr>
        <w:pStyle w:val="ConsPlusNonformat"/>
        <w:jc w:val="both"/>
      </w:pPr>
    </w:p>
    <w:p w:rsidR="006845EE" w:rsidRDefault="006845EE" w:rsidP="006845EE">
      <w:pPr>
        <w:pStyle w:val="ConsPlusNonformat"/>
        <w:jc w:val="both"/>
      </w:pPr>
      <w:bookmarkStart w:id="9" w:name="Par221"/>
      <w:bookmarkEnd w:id="9"/>
      <w:r>
        <w:t xml:space="preserve">           План финансово-хозяйственной деятельности на 20__ г.</w:t>
      </w:r>
    </w:p>
    <w:p w:rsidR="006845EE" w:rsidRDefault="006845EE" w:rsidP="006845EE">
      <w:pPr>
        <w:pStyle w:val="ConsPlusNonformat"/>
        <w:jc w:val="both"/>
      </w:pPr>
      <w:r>
        <w:t xml:space="preserve">           (на 20__ г. и плановый период 20__ и 20__ годов </w:t>
      </w:r>
      <w:hyperlink w:anchor="Par870" w:tooltip="    &lt;1&gt;  В  случае  утверждения  закона  (решения)  о  бюджете  на  текущий" w:history="1">
        <w:r>
          <w:rPr>
            <w:color w:val="0000FF"/>
          </w:rPr>
          <w:t>&lt;1&gt;</w:t>
        </w:r>
      </w:hyperlink>
      <w:r>
        <w:t>)</w:t>
      </w:r>
    </w:p>
    <w:p w:rsidR="006845EE" w:rsidRDefault="006845EE" w:rsidP="006845EE">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39"/>
        <w:gridCol w:w="2438"/>
        <w:gridCol w:w="794"/>
      </w:tblGrid>
      <w:tr w:rsidR="006845EE" w:rsidRPr="00A60287" w:rsidTr="00952910">
        <w:tc>
          <w:tcPr>
            <w:tcW w:w="5839" w:type="dxa"/>
          </w:tcPr>
          <w:p w:rsidR="006845EE" w:rsidRPr="00A60287" w:rsidRDefault="006845EE" w:rsidP="00952910">
            <w:pPr>
              <w:pStyle w:val="ConsPlusNormal"/>
            </w:pPr>
          </w:p>
        </w:tc>
        <w:tc>
          <w:tcPr>
            <w:tcW w:w="2438" w:type="dxa"/>
            <w:tcBorders>
              <w:right w:val="single" w:sz="4" w:space="0" w:color="auto"/>
            </w:tcBorders>
          </w:tcPr>
          <w:p w:rsidR="006845EE" w:rsidRPr="00A60287" w:rsidRDefault="006845EE" w:rsidP="00952910">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Коды</w:t>
            </w:r>
          </w:p>
        </w:tc>
      </w:tr>
      <w:tr w:rsidR="006845EE" w:rsidRPr="00A60287" w:rsidTr="00952910">
        <w:tc>
          <w:tcPr>
            <w:tcW w:w="5839" w:type="dxa"/>
          </w:tcPr>
          <w:p w:rsidR="006845EE" w:rsidRPr="00A60287" w:rsidRDefault="006845EE" w:rsidP="00952910">
            <w:pPr>
              <w:pStyle w:val="ConsPlusNormal"/>
              <w:jc w:val="center"/>
            </w:pPr>
            <w:r w:rsidRPr="00A60287">
              <w:t xml:space="preserve">от "__" ________ 20__ г. </w:t>
            </w:r>
            <w:hyperlink w:anchor="Par872" w:tooltip="    &lt;2&gt;  Указывается  дата  подписания  Плана, а в случае утверждения Плана" w:history="1">
              <w:r w:rsidRPr="00A60287">
                <w:rPr>
                  <w:color w:val="0000FF"/>
                </w:rPr>
                <w:t>&lt;2&gt;</w:t>
              </w:r>
            </w:hyperlink>
          </w:p>
        </w:tc>
        <w:tc>
          <w:tcPr>
            <w:tcW w:w="2438" w:type="dxa"/>
            <w:tcBorders>
              <w:right w:val="single" w:sz="4" w:space="0" w:color="auto"/>
            </w:tcBorders>
          </w:tcPr>
          <w:p w:rsidR="006845EE" w:rsidRPr="00A60287" w:rsidRDefault="006845EE" w:rsidP="00952910">
            <w:pPr>
              <w:pStyle w:val="ConsPlusNormal"/>
              <w:jc w:val="right"/>
            </w:pPr>
            <w:r w:rsidRPr="00A60287">
              <w:t>Дата</w:t>
            </w:r>
          </w:p>
        </w:tc>
        <w:tc>
          <w:tcPr>
            <w:tcW w:w="794"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r>
      <w:tr w:rsidR="006845EE" w:rsidRPr="00A60287" w:rsidTr="00952910">
        <w:tc>
          <w:tcPr>
            <w:tcW w:w="5839" w:type="dxa"/>
            <w:vMerge w:val="restart"/>
            <w:vAlign w:val="bottom"/>
          </w:tcPr>
          <w:p w:rsidR="006845EE" w:rsidRPr="00A60287" w:rsidRDefault="006845EE" w:rsidP="00952910">
            <w:pPr>
              <w:pStyle w:val="ConsPlusNormal"/>
            </w:pPr>
            <w:r w:rsidRPr="00A60287">
              <w:t>Орган, осуществляющий</w:t>
            </w:r>
          </w:p>
          <w:p w:rsidR="006845EE" w:rsidRPr="00A60287" w:rsidRDefault="006845EE" w:rsidP="00952910">
            <w:pPr>
              <w:pStyle w:val="ConsPlusNormal"/>
            </w:pPr>
            <w:r w:rsidRPr="00A60287">
              <w:lastRenderedPageBreak/>
              <w:t>функции и полномочия учредителя ________________</w:t>
            </w:r>
          </w:p>
        </w:tc>
        <w:tc>
          <w:tcPr>
            <w:tcW w:w="2438" w:type="dxa"/>
            <w:tcBorders>
              <w:right w:val="single" w:sz="4" w:space="0" w:color="auto"/>
            </w:tcBorders>
          </w:tcPr>
          <w:p w:rsidR="006845EE" w:rsidRPr="00A60287" w:rsidRDefault="006845EE" w:rsidP="00952910">
            <w:pPr>
              <w:pStyle w:val="ConsPlusNormal"/>
              <w:jc w:val="right"/>
            </w:pPr>
            <w:r w:rsidRPr="00A60287">
              <w:lastRenderedPageBreak/>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r>
      <w:tr w:rsidR="006845EE" w:rsidRPr="00A60287" w:rsidTr="00952910">
        <w:tc>
          <w:tcPr>
            <w:tcW w:w="5839" w:type="dxa"/>
            <w:vMerge/>
          </w:tcPr>
          <w:p w:rsidR="006845EE" w:rsidRPr="00A60287" w:rsidRDefault="006845EE" w:rsidP="00952910">
            <w:pPr>
              <w:pStyle w:val="ConsPlusNormal"/>
              <w:jc w:val="both"/>
            </w:pPr>
          </w:p>
        </w:tc>
        <w:tc>
          <w:tcPr>
            <w:tcW w:w="2438" w:type="dxa"/>
            <w:tcBorders>
              <w:right w:val="single" w:sz="4" w:space="0" w:color="auto"/>
            </w:tcBorders>
          </w:tcPr>
          <w:p w:rsidR="006845EE" w:rsidRPr="00A60287" w:rsidRDefault="006845EE" w:rsidP="00952910">
            <w:pPr>
              <w:pStyle w:val="ConsPlusNormal"/>
              <w:jc w:val="right"/>
            </w:pPr>
            <w:r w:rsidRPr="00A60287">
              <w:t>глава по БК</w:t>
            </w:r>
          </w:p>
        </w:tc>
        <w:tc>
          <w:tcPr>
            <w:tcW w:w="794"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r>
      <w:tr w:rsidR="006845EE" w:rsidRPr="00A60287" w:rsidTr="00952910">
        <w:tc>
          <w:tcPr>
            <w:tcW w:w="5839" w:type="dxa"/>
          </w:tcPr>
          <w:p w:rsidR="006845EE" w:rsidRPr="00A60287" w:rsidRDefault="006845EE" w:rsidP="00952910">
            <w:pPr>
              <w:pStyle w:val="ConsPlusNormal"/>
            </w:pPr>
          </w:p>
        </w:tc>
        <w:tc>
          <w:tcPr>
            <w:tcW w:w="2438" w:type="dxa"/>
            <w:tcBorders>
              <w:right w:val="single" w:sz="4" w:space="0" w:color="auto"/>
            </w:tcBorders>
          </w:tcPr>
          <w:p w:rsidR="006845EE" w:rsidRPr="00A60287" w:rsidRDefault="006845EE" w:rsidP="00952910">
            <w:pPr>
              <w:pStyle w:val="ConsPlusNormal"/>
              <w:jc w:val="right"/>
            </w:pPr>
            <w:r w:rsidRPr="00A60287">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r>
      <w:tr w:rsidR="006845EE" w:rsidRPr="00A60287" w:rsidTr="00952910">
        <w:tc>
          <w:tcPr>
            <w:tcW w:w="5839" w:type="dxa"/>
          </w:tcPr>
          <w:p w:rsidR="006845EE" w:rsidRPr="00A60287" w:rsidRDefault="006845EE" w:rsidP="00952910">
            <w:pPr>
              <w:pStyle w:val="ConsPlusNormal"/>
            </w:pPr>
          </w:p>
        </w:tc>
        <w:tc>
          <w:tcPr>
            <w:tcW w:w="2438" w:type="dxa"/>
            <w:tcBorders>
              <w:right w:val="single" w:sz="4" w:space="0" w:color="auto"/>
            </w:tcBorders>
          </w:tcPr>
          <w:p w:rsidR="006845EE" w:rsidRPr="00A60287" w:rsidRDefault="006845EE" w:rsidP="00952910">
            <w:pPr>
              <w:pStyle w:val="ConsPlusNormal"/>
              <w:jc w:val="right"/>
            </w:pPr>
            <w:r w:rsidRPr="00A60287">
              <w:t>ИНН</w:t>
            </w:r>
          </w:p>
        </w:tc>
        <w:tc>
          <w:tcPr>
            <w:tcW w:w="794"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r>
      <w:tr w:rsidR="006845EE" w:rsidRPr="00A60287" w:rsidTr="00952910">
        <w:tc>
          <w:tcPr>
            <w:tcW w:w="5839" w:type="dxa"/>
          </w:tcPr>
          <w:p w:rsidR="006845EE" w:rsidRPr="00A60287" w:rsidRDefault="006845EE" w:rsidP="00952910">
            <w:pPr>
              <w:pStyle w:val="ConsPlusNormal"/>
            </w:pPr>
            <w:r w:rsidRPr="00A60287">
              <w:t>Учреждение ___________________________________</w:t>
            </w:r>
          </w:p>
        </w:tc>
        <w:tc>
          <w:tcPr>
            <w:tcW w:w="2438" w:type="dxa"/>
            <w:tcBorders>
              <w:right w:val="single" w:sz="4" w:space="0" w:color="auto"/>
            </w:tcBorders>
          </w:tcPr>
          <w:p w:rsidR="006845EE" w:rsidRPr="00A60287" w:rsidRDefault="006845EE" w:rsidP="00952910">
            <w:pPr>
              <w:pStyle w:val="ConsPlusNormal"/>
              <w:jc w:val="right"/>
            </w:pPr>
            <w:r w:rsidRPr="00A60287">
              <w:t>КПП</w:t>
            </w:r>
          </w:p>
        </w:tc>
        <w:tc>
          <w:tcPr>
            <w:tcW w:w="794"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r>
      <w:tr w:rsidR="006845EE" w:rsidRPr="00A60287" w:rsidTr="00952910">
        <w:tc>
          <w:tcPr>
            <w:tcW w:w="5839" w:type="dxa"/>
          </w:tcPr>
          <w:p w:rsidR="006845EE" w:rsidRPr="00A60287" w:rsidRDefault="006845EE" w:rsidP="00952910">
            <w:pPr>
              <w:pStyle w:val="ConsPlusNormal"/>
            </w:pPr>
            <w:r w:rsidRPr="00A60287">
              <w:t xml:space="preserve">Единица измерения: </w:t>
            </w:r>
            <w:proofErr w:type="spellStart"/>
            <w:r w:rsidRPr="00A60287">
              <w:t>руб</w:t>
            </w:r>
            <w:proofErr w:type="spellEnd"/>
          </w:p>
        </w:tc>
        <w:tc>
          <w:tcPr>
            <w:tcW w:w="2438" w:type="dxa"/>
            <w:tcBorders>
              <w:right w:val="single" w:sz="4" w:space="0" w:color="auto"/>
            </w:tcBorders>
          </w:tcPr>
          <w:p w:rsidR="006845EE" w:rsidRPr="00A60287" w:rsidRDefault="006845EE" w:rsidP="00952910">
            <w:pPr>
              <w:pStyle w:val="ConsPlusNormal"/>
              <w:jc w:val="right"/>
            </w:pPr>
            <w:r w:rsidRPr="00A60287">
              <w:t>по ОКЕИ</w:t>
            </w:r>
          </w:p>
        </w:tc>
        <w:tc>
          <w:tcPr>
            <w:tcW w:w="794"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383</w:t>
            </w:r>
          </w:p>
        </w:tc>
      </w:tr>
    </w:tbl>
    <w:p w:rsidR="006845EE" w:rsidRDefault="006845EE" w:rsidP="006845EE">
      <w:pPr>
        <w:pStyle w:val="ConsPlusNormal"/>
        <w:jc w:val="both"/>
      </w:pPr>
    </w:p>
    <w:p w:rsidR="006845EE" w:rsidRDefault="006845EE" w:rsidP="006845EE">
      <w:pPr>
        <w:pStyle w:val="ConsPlusNonformat"/>
        <w:jc w:val="both"/>
      </w:pPr>
      <w:r>
        <w:t xml:space="preserve">                      Раздел 1. Поступления и выплаты</w:t>
      </w:r>
    </w:p>
    <w:p w:rsidR="006845EE" w:rsidRDefault="006845EE" w:rsidP="006845EE">
      <w:pPr>
        <w:pStyle w:val="ConsPlusNormal"/>
        <w:jc w:val="both"/>
      </w:pPr>
    </w:p>
    <w:p w:rsidR="006845EE" w:rsidRDefault="006845EE" w:rsidP="006845EE">
      <w:pPr>
        <w:pStyle w:val="ConsPlusNormal"/>
        <w:jc w:val="both"/>
        <w:sectPr w:rsidR="006845EE" w:rsidSect="009E1513">
          <w:pgSz w:w="16838" w:h="11906" w:orient="landscape"/>
          <w:pgMar w:top="567" w:right="1440" w:bottom="1134" w:left="1440"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12"/>
        <w:gridCol w:w="737"/>
        <w:gridCol w:w="1644"/>
        <w:gridCol w:w="850"/>
        <w:gridCol w:w="1247"/>
        <w:gridCol w:w="1361"/>
        <w:gridCol w:w="1417"/>
        <w:gridCol w:w="1247"/>
      </w:tblGrid>
      <w:tr w:rsidR="006845EE" w:rsidRPr="00A60287" w:rsidTr="00952910">
        <w:tc>
          <w:tcPr>
            <w:tcW w:w="3912" w:type="dxa"/>
            <w:vMerge w:val="restart"/>
            <w:tcBorders>
              <w:top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lastRenderedPageBreak/>
              <w:t>Наименование показателя</w:t>
            </w:r>
          </w:p>
        </w:tc>
        <w:tc>
          <w:tcPr>
            <w:tcW w:w="737" w:type="dxa"/>
            <w:vMerge w:val="restart"/>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Код строки</w:t>
            </w:r>
          </w:p>
        </w:tc>
        <w:tc>
          <w:tcPr>
            <w:tcW w:w="1644" w:type="dxa"/>
            <w:vMerge w:val="restart"/>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 xml:space="preserve">Код по бюджетной классификации Российской Федерации </w:t>
            </w:r>
            <w:hyperlink w:anchor="Par874" w:tooltip="    &lt;3&gt; В графе 3 отражаются:" w:history="1">
              <w:r w:rsidRPr="00A60287">
                <w:rPr>
                  <w:color w:val="0000FF"/>
                </w:rPr>
                <w:t>&lt;3&gt;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 xml:space="preserve">Аналитический код </w:t>
            </w:r>
            <w:hyperlink w:anchor="Par890" w:tooltip="    &lt;4&gt;   В   графе   4  указывается  код  классификации  операций  сектора" w:history="1">
              <w:r w:rsidRPr="00A60287">
                <w:rPr>
                  <w:color w:val="0000FF"/>
                </w:rPr>
                <w:t>&lt;4&gt;</w:t>
              </w:r>
            </w:hyperlink>
          </w:p>
        </w:tc>
        <w:tc>
          <w:tcPr>
            <w:tcW w:w="5272" w:type="dxa"/>
            <w:gridSpan w:val="4"/>
            <w:tcBorders>
              <w:top w:val="single" w:sz="4" w:space="0" w:color="auto"/>
              <w:left w:val="single" w:sz="4" w:space="0" w:color="auto"/>
              <w:bottom w:val="single" w:sz="4" w:space="0" w:color="auto"/>
            </w:tcBorders>
          </w:tcPr>
          <w:p w:rsidR="006845EE" w:rsidRPr="00A60287" w:rsidRDefault="006845EE" w:rsidP="00952910">
            <w:pPr>
              <w:pStyle w:val="ConsPlusNormal"/>
              <w:jc w:val="center"/>
            </w:pPr>
            <w:r w:rsidRPr="00A60287">
              <w:t>Сумма</w:t>
            </w:r>
          </w:p>
        </w:tc>
      </w:tr>
      <w:tr w:rsidR="006845EE" w:rsidRPr="00A60287" w:rsidTr="00952910">
        <w:tc>
          <w:tcPr>
            <w:tcW w:w="3912" w:type="dxa"/>
            <w:vMerge/>
            <w:tcBorders>
              <w:top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737"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6845EE" w:rsidRPr="00A60287" w:rsidRDefault="006845EE" w:rsidP="00547B02">
            <w:pPr>
              <w:pStyle w:val="ConsPlusNormal"/>
              <w:jc w:val="center"/>
            </w:pPr>
            <w:r w:rsidRPr="00A60287">
              <w:t>на 20</w:t>
            </w:r>
            <w:r w:rsidR="00547B02">
              <w:t>21</w:t>
            </w:r>
            <w:r w:rsidRPr="00A60287">
              <w:t xml:space="preserve"> г. текущий финансовый год</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547B02">
            <w:pPr>
              <w:pStyle w:val="ConsPlusNormal"/>
              <w:jc w:val="center"/>
            </w:pPr>
            <w:r w:rsidRPr="00A60287">
              <w:t>на 20</w:t>
            </w:r>
            <w:r w:rsidR="00547B02">
              <w:t>22</w:t>
            </w:r>
            <w:r w:rsidRPr="00A60287">
              <w:t>г. первый год планового периода</w:t>
            </w:r>
          </w:p>
        </w:tc>
        <w:tc>
          <w:tcPr>
            <w:tcW w:w="1417" w:type="dxa"/>
            <w:tcBorders>
              <w:top w:val="single" w:sz="4" w:space="0" w:color="auto"/>
              <w:left w:val="single" w:sz="4" w:space="0" w:color="auto"/>
              <w:bottom w:val="single" w:sz="4" w:space="0" w:color="auto"/>
              <w:right w:val="single" w:sz="4" w:space="0" w:color="auto"/>
            </w:tcBorders>
          </w:tcPr>
          <w:p w:rsidR="006845EE" w:rsidRPr="00A60287" w:rsidRDefault="006845EE" w:rsidP="00547B02">
            <w:pPr>
              <w:pStyle w:val="ConsPlusNormal"/>
              <w:jc w:val="center"/>
            </w:pPr>
            <w:r w:rsidRPr="00A60287">
              <w:t>на 20</w:t>
            </w:r>
            <w:r w:rsidR="00547B02">
              <w:t>23</w:t>
            </w:r>
            <w:r w:rsidRPr="00A60287">
              <w:t xml:space="preserve"> г. второй год планового периода</w:t>
            </w:r>
          </w:p>
        </w:tc>
        <w:tc>
          <w:tcPr>
            <w:tcW w:w="1247" w:type="dxa"/>
            <w:tcBorders>
              <w:top w:val="single" w:sz="4" w:space="0" w:color="auto"/>
              <w:left w:val="single" w:sz="4" w:space="0" w:color="auto"/>
              <w:bottom w:val="single" w:sz="4" w:space="0" w:color="auto"/>
            </w:tcBorders>
          </w:tcPr>
          <w:p w:rsidR="006845EE" w:rsidRPr="00A60287" w:rsidRDefault="006845EE" w:rsidP="00952910">
            <w:pPr>
              <w:pStyle w:val="ConsPlusNormal"/>
              <w:jc w:val="center"/>
            </w:pPr>
            <w:r w:rsidRPr="00A60287">
              <w:t>за пределами планового периода</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1</w:t>
            </w:r>
          </w:p>
        </w:tc>
        <w:tc>
          <w:tcPr>
            <w:tcW w:w="73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2</w:t>
            </w:r>
          </w:p>
        </w:tc>
        <w:tc>
          <w:tcPr>
            <w:tcW w:w="1644"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bookmarkStart w:id="10" w:name="Par262"/>
            <w:bookmarkEnd w:id="10"/>
            <w:r w:rsidRPr="00A60287">
              <w:t>3</w:t>
            </w:r>
          </w:p>
        </w:tc>
        <w:tc>
          <w:tcPr>
            <w:tcW w:w="850"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bookmarkStart w:id="11" w:name="Par263"/>
            <w:bookmarkEnd w:id="11"/>
            <w:r w:rsidRPr="00A60287">
              <w:t>4</w:t>
            </w:r>
          </w:p>
        </w:tc>
        <w:tc>
          <w:tcPr>
            <w:tcW w:w="124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5</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6</w:t>
            </w:r>
          </w:p>
        </w:tc>
        <w:tc>
          <w:tcPr>
            <w:tcW w:w="141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7</w:t>
            </w:r>
          </w:p>
        </w:tc>
        <w:tc>
          <w:tcPr>
            <w:tcW w:w="1247" w:type="dxa"/>
            <w:tcBorders>
              <w:top w:val="single" w:sz="4" w:space="0" w:color="auto"/>
              <w:left w:val="single" w:sz="4" w:space="0" w:color="auto"/>
              <w:bottom w:val="single" w:sz="4" w:space="0" w:color="auto"/>
            </w:tcBorders>
          </w:tcPr>
          <w:p w:rsidR="006845EE" w:rsidRPr="00A60287" w:rsidRDefault="006845EE" w:rsidP="00952910">
            <w:pPr>
              <w:pStyle w:val="ConsPlusNormal"/>
              <w:jc w:val="center"/>
            </w:pPr>
            <w:r w:rsidRPr="00A60287">
              <w:t>8</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r w:rsidRPr="00A60287">
              <w:t xml:space="preserve">Остаток средств на начало текущего финансового года </w:t>
            </w:r>
            <w:hyperlink w:anchor="Par898" w:tooltip="    &lt;5&gt;  По  строкам  0001  и  0002  указываются планируемые суммы остатков" w:history="1">
              <w:r w:rsidRPr="00A60287">
                <w:rPr>
                  <w:color w:val="0000FF"/>
                </w:rPr>
                <w:t>&lt;5&gt;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12" w:name="Par269"/>
            <w:bookmarkEnd w:id="12"/>
            <w:r w:rsidRPr="00A60287">
              <w:t>0001</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r w:rsidRPr="00A60287">
              <w:t xml:space="preserve">Остаток средств на конец текущего финансового года </w:t>
            </w:r>
            <w:hyperlink w:anchor="Par898" w:tooltip="    &lt;5&gt;  По  строкам  0001  и  0002  указываются планируемые суммы остатков" w:history="1">
              <w:r w:rsidRPr="00A60287">
                <w:rPr>
                  <w:color w:val="0000FF"/>
                </w:rPr>
                <w:t>&lt;5&gt;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13" w:name="Par277"/>
            <w:bookmarkEnd w:id="13"/>
            <w:r w:rsidRPr="00A60287">
              <w:t>0002</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r w:rsidRPr="00A60287">
              <w:t>Доходы,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1000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t>в том числе:</w:t>
            </w:r>
          </w:p>
          <w:p w:rsidR="006845EE" w:rsidRPr="00A60287" w:rsidRDefault="006845EE" w:rsidP="00952910">
            <w:pPr>
              <w:pStyle w:val="ConsPlusNormal"/>
              <w:ind w:left="284"/>
            </w:pPr>
            <w:r w:rsidRPr="00A60287">
              <w:t>доходы от собственности,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14" w:name="Par294"/>
            <w:bookmarkEnd w:id="14"/>
            <w:r w:rsidRPr="00A60287">
              <w:t>1100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120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в том числе:</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1110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t>доходы от оказания услуг, работ, компенсации затрат учреждений,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1200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130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в том числе:</w:t>
            </w:r>
          </w:p>
          <w:p w:rsidR="006845EE" w:rsidRPr="00A60287" w:rsidRDefault="006845EE" w:rsidP="00952910">
            <w:pPr>
              <w:pStyle w:val="ConsPlusNormal"/>
              <w:ind w:left="567"/>
            </w:pPr>
            <w:r w:rsidRPr="00A60287">
              <w:t xml:space="preserve">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w:t>
            </w:r>
            <w:r w:rsidRPr="00A60287">
              <w:lastRenderedPageBreak/>
              <w:t>учреждение</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lastRenderedPageBreak/>
              <w:t>1210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130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lastRenderedPageBreak/>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1220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130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t>доходы от штрафов, пеней, иных сумм принудительного изъятия,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1300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в том числе:</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1310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3"/>
            </w:pPr>
            <w:r w:rsidRPr="00A60287">
              <w:t>безвозмездные денежные поступления,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150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6"/>
            </w:pPr>
            <w:r w:rsidRPr="00A60287">
              <w:t>в том числе:</w:t>
            </w:r>
          </w:p>
          <w:p w:rsidR="006845EE" w:rsidRPr="00A60287" w:rsidRDefault="006845EE" w:rsidP="00952910">
            <w:pPr>
              <w:pStyle w:val="ConsPlusNormal"/>
              <w:ind w:left="566"/>
            </w:pPr>
            <w:r w:rsidRPr="00A60287">
              <w:t>целевые субсидии</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1410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150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6"/>
            </w:pPr>
            <w:r w:rsidRPr="00A60287">
              <w:t>субсидии на осуществление капитальных вложений</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1420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150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3"/>
            </w:pPr>
            <w:r w:rsidRPr="00A60287">
              <w:t>прочие доходы,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1500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180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6"/>
            </w:pPr>
            <w:r w:rsidRPr="00A60287">
              <w:t>в том числе:</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lastRenderedPageBreak/>
              <w:t>доходы от операций с активами,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15" w:name="Par416"/>
            <w:bookmarkEnd w:id="15"/>
            <w:r w:rsidRPr="00A60287">
              <w:t>1900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в том числе:</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t xml:space="preserve">прочие поступления, всего </w:t>
            </w:r>
            <w:hyperlink w:anchor="Par904" w:tooltip="    &lt;6&gt;   Показатели  прочих  поступлений  включают  в  себя  в  том  числе" w:history="1">
              <w:r w:rsidRPr="00A60287">
                <w:rPr>
                  <w:color w:val="0000FF"/>
                </w:rPr>
                <w:t>&lt;6&gt;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16" w:name="Par440"/>
            <w:bookmarkEnd w:id="16"/>
            <w:r w:rsidRPr="00A60287">
              <w:t>1980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из них:</w:t>
            </w:r>
          </w:p>
          <w:p w:rsidR="006845EE" w:rsidRPr="00A60287" w:rsidRDefault="006845EE" w:rsidP="00952910">
            <w:pPr>
              <w:pStyle w:val="ConsPlusNormal"/>
              <w:ind w:left="567"/>
            </w:pPr>
            <w:r w:rsidRPr="00A60287">
              <w:t>увеличение остатков денежных средств за счет возврата дебиторской задолженности прошлых лет</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1981</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510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r w:rsidRPr="00A60287">
              <w:t>Расходы,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17" w:name="Par465"/>
            <w:bookmarkEnd w:id="17"/>
            <w:r w:rsidRPr="00A60287">
              <w:t>2000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t>в том числе:</w:t>
            </w:r>
          </w:p>
          <w:p w:rsidR="006845EE" w:rsidRPr="00A60287" w:rsidRDefault="006845EE" w:rsidP="00952910">
            <w:pPr>
              <w:pStyle w:val="ConsPlusNormal"/>
              <w:ind w:left="284"/>
            </w:pPr>
            <w:r w:rsidRPr="00A60287">
              <w:t>на выплаты персоналу,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2100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в том числе:</w:t>
            </w:r>
          </w:p>
          <w:p w:rsidR="006845EE" w:rsidRPr="00A60287" w:rsidRDefault="006845EE" w:rsidP="00952910">
            <w:pPr>
              <w:pStyle w:val="ConsPlusNormal"/>
              <w:ind w:left="567"/>
            </w:pPr>
            <w:r w:rsidRPr="00A60287">
              <w:t>оплата труда</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2110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111</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прочие выплаты персоналу, в том числе компенсационного характера</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2120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112</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иные выплаты, за исключением фонда оплаты труда учреждения, для выполнения отдельных полномочий</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2130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113</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lastRenderedPageBreak/>
              <w:t>взносы по обязательному социальному страхованию на выплаты по оплате труда работников и иные выплаты работникам учреждений,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2140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119</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в том числе:</w:t>
            </w:r>
          </w:p>
          <w:p w:rsidR="006845EE" w:rsidRPr="00A60287" w:rsidRDefault="006845EE" w:rsidP="00952910">
            <w:pPr>
              <w:pStyle w:val="ConsPlusNormal"/>
              <w:ind w:left="850"/>
            </w:pPr>
            <w:r w:rsidRPr="00A60287">
              <w:t>на выплаты по оплате труда</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2141</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119</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на иные выплаты работникам</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2142</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119</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денежное довольствие военнослужащих и сотрудников, имеющих специальные звания</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2150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131</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3"/>
            </w:pPr>
            <w:r w:rsidRPr="00A60287">
              <w:t>расходы на выплаты военнослужащим и сотрудникам, имеющим специальные звания, зависящие от размера денежного довольствия</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2160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133</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3"/>
            </w:pPr>
            <w:r w:rsidRPr="00A60287">
              <w:t>иные выплаты военнослужащим и сотрудникам, имеющим специальные звания</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2170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134</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3"/>
            </w:pPr>
            <w:r w:rsidRPr="00A60287">
              <w:t>страховые взносы на обязательное социальное страхование в части выплат персоналу, подлежащих обложению страховыми взносами</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2180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139</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6"/>
            </w:pPr>
            <w:r w:rsidRPr="00A60287">
              <w:lastRenderedPageBreak/>
              <w:t>в том числе:</w:t>
            </w:r>
          </w:p>
          <w:p w:rsidR="006845EE" w:rsidRPr="00A60287" w:rsidRDefault="006845EE" w:rsidP="00952910">
            <w:pPr>
              <w:pStyle w:val="ConsPlusNormal"/>
              <w:ind w:left="566"/>
            </w:pPr>
            <w:r w:rsidRPr="00A60287">
              <w:t>на оплату труда стажеров</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2181</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139</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t>социальные и иные выплаты населению,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2200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300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в том числе:</w:t>
            </w:r>
          </w:p>
          <w:p w:rsidR="006845EE" w:rsidRPr="00A60287" w:rsidRDefault="006845EE" w:rsidP="00952910">
            <w:pPr>
              <w:pStyle w:val="ConsPlusNormal"/>
              <w:ind w:left="567"/>
            </w:pPr>
            <w:r w:rsidRPr="00A60287">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2210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320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из них:</w:t>
            </w:r>
          </w:p>
          <w:p w:rsidR="006845EE" w:rsidRPr="00A60287" w:rsidRDefault="006845EE" w:rsidP="00952910">
            <w:pPr>
              <w:pStyle w:val="ConsPlusNormal"/>
              <w:ind w:left="850"/>
            </w:pPr>
            <w:r w:rsidRPr="00A60287">
              <w:t>пособия, компенсации и иные социальные выплаты гражданам, кроме публичных нормативных обязательств</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2211</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321</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выплата стипендий, осуществление иных расходов на социальную поддержку обучающихся за счет сре</w:t>
            </w:r>
            <w:proofErr w:type="gramStart"/>
            <w:r w:rsidRPr="00A60287">
              <w:t>дств ст</w:t>
            </w:r>
            <w:proofErr w:type="gramEnd"/>
            <w:r w:rsidRPr="00A60287">
              <w:t>ипендиального фонда</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2220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340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 xml:space="preserve">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w:t>
            </w:r>
            <w:r w:rsidRPr="00A60287">
              <w:lastRenderedPageBreak/>
              <w:t>проектов в области науки, культуры и искусства</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lastRenderedPageBreak/>
              <w:t>2230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350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3"/>
              <w:jc w:val="both"/>
            </w:pPr>
            <w:r w:rsidRPr="00A60287">
              <w:lastRenderedPageBreak/>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2240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360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t>уплата налогов, сборов и иных платежей,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2300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850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из них:</w:t>
            </w:r>
          </w:p>
          <w:p w:rsidR="006845EE" w:rsidRPr="00A60287" w:rsidRDefault="006845EE" w:rsidP="00952910">
            <w:pPr>
              <w:pStyle w:val="ConsPlusNormal"/>
              <w:ind w:left="567"/>
            </w:pPr>
            <w:r w:rsidRPr="00A60287">
              <w:t>налог на имущество организаций и земельный налог</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2310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851</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иные налоги (включаемые в состав расходов) в бюджеты бюджетной системы Российской Федерации, а также государственная пошлина</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2320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852</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уплата штрафов (в том числе административных), пеней, иных платежей</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2330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853</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3"/>
            </w:pPr>
            <w:r w:rsidRPr="00A60287">
              <w:t>безвозмездные перечисления организациям и физическим лицам,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2400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850"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6"/>
            </w:pPr>
            <w:r w:rsidRPr="00A60287">
              <w:t>из них:</w:t>
            </w:r>
          </w:p>
          <w:p w:rsidR="006845EE" w:rsidRPr="00A60287" w:rsidRDefault="006845EE" w:rsidP="00952910">
            <w:pPr>
              <w:pStyle w:val="ConsPlusNormal"/>
              <w:ind w:left="566"/>
            </w:pPr>
            <w:r w:rsidRPr="00A60287">
              <w:t>гранты, предоставляемые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2410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613</w:t>
            </w:r>
          </w:p>
        </w:tc>
        <w:tc>
          <w:tcPr>
            <w:tcW w:w="850"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6"/>
            </w:pPr>
            <w:r w:rsidRPr="00A60287">
              <w:t>гранты, предоставляемые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2420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623</w:t>
            </w:r>
          </w:p>
        </w:tc>
        <w:tc>
          <w:tcPr>
            <w:tcW w:w="850"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6"/>
            </w:pPr>
            <w:r w:rsidRPr="00A60287">
              <w:lastRenderedPageBreak/>
              <w:t>гранты, предоставляемые иным некоммерческим организациям (за исключением бюджетных и автономных учреждений)</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2430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634</w:t>
            </w:r>
          </w:p>
        </w:tc>
        <w:tc>
          <w:tcPr>
            <w:tcW w:w="850"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6"/>
            </w:pPr>
            <w:r w:rsidRPr="00A60287">
              <w:t>гранты, предоставляемые другим организациям и физическим лицам</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2440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810</w:t>
            </w:r>
          </w:p>
        </w:tc>
        <w:tc>
          <w:tcPr>
            <w:tcW w:w="850"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6"/>
            </w:pPr>
            <w:r w:rsidRPr="00A60287">
              <w:t>взносы в международные организации</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2450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862</w:t>
            </w:r>
          </w:p>
        </w:tc>
        <w:tc>
          <w:tcPr>
            <w:tcW w:w="850"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6"/>
            </w:pPr>
            <w:r w:rsidRPr="00A60287">
              <w:t>платежи в целях обеспечения реализации соглашений с правительствами иностранных государств и международными организациями</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2460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863</w:t>
            </w:r>
          </w:p>
        </w:tc>
        <w:tc>
          <w:tcPr>
            <w:tcW w:w="850"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t>прочие выплаты (кроме выплат на закупку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2500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2520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831</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t xml:space="preserve">расходы на закупку товаров, работ, услуг, всего </w:t>
            </w:r>
            <w:hyperlink w:anchor="Par912" w:tooltip="    &lt;7&gt;  Показатели  выплат  по  расходам на закупки товаров, работ, услуг," w:history="1">
              <w:r w:rsidRPr="00A60287">
                <w:rPr>
                  <w:color w:val="0000FF"/>
                </w:rPr>
                <w:t>&lt;7&gt;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18" w:name="Par745"/>
            <w:bookmarkEnd w:id="18"/>
            <w:r w:rsidRPr="00A60287">
              <w:t>2600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lastRenderedPageBreak/>
              <w:t>в том числе:</w:t>
            </w:r>
          </w:p>
          <w:p w:rsidR="006845EE" w:rsidRPr="00A60287" w:rsidRDefault="006845EE" w:rsidP="00952910">
            <w:pPr>
              <w:pStyle w:val="ConsPlusNormal"/>
              <w:ind w:left="567"/>
            </w:pPr>
            <w:r w:rsidRPr="00A60287">
              <w:t>закупку научно-исследовательских и опытно-конструкторских работ</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2610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241</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закупку товаров, работ,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2630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243</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прочую закупку товаров, работ и услуг,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2640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244</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из них:</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капитальные вложения в объекты государственной (муниципальной) собственности, всего</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2650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400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в том числе:</w:t>
            </w:r>
          </w:p>
          <w:p w:rsidR="006845EE" w:rsidRPr="00A60287" w:rsidRDefault="006845EE" w:rsidP="00952910">
            <w:pPr>
              <w:pStyle w:val="ConsPlusNormal"/>
              <w:ind w:left="850"/>
            </w:pPr>
            <w:r w:rsidRPr="00A60287">
              <w:t>приобретение объектов недвижимого имущества государственными (муниципальными) учреждениями</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2651</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406</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строительство (реконструкция) объектов недвижимого имущества государственными (муниципальными) учреждениями</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19" w:name="Par803"/>
            <w:bookmarkEnd w:id="19"/>
            <w:r w:rsidRPr="00A60287">
              <w:t>2652</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407</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r w:rsidRPr="00A60287">
              <w:lastRenderedPageBreak/>
              <w:t xml:space="preserve">Выплаты, уменьшающие доход, всего </w:t>
            </w:r>
            <w:hyperlink w:anchor="Par916" w:tooltip="    &lt;8&gt; Показатель отражается со знаком &quot;минус&quot;." w:history="1">
              <w:r w:rsidRPr="00A60287">
                <w:rPr>
                  <w:color w:val="0000FF"/>
                </w:rPr>
                <w:t>&lt;8&gt;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20" w:name="Par811"/>
            <w:bookmarkEnd w:id="20"/>
            <w:r w:rsidRPr="00A60287">
              <w:t>3000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100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в том числе:</w:t>
            </w:r>
          </w:p>
          <w:p w:rsidR="006845EE" w:rsidRPr="00A60287" w:rsidRDefault="006845EE" w:rsidP="00952910">
            <w:pPr>
              <w:pStyle w:val="ConsPlusNormal"/>
              <w:ind w:left="567"/>
            </w:pPr>
            <w:r w:rsidRPr="00A60287">
              <w:t xml:space="preserve">налог на прибыль </w:t>
            </w:r>
            <w:hyperlink w:anchor="Par916" w:tooltip="    &lt;8&gt; Показатель отражается со знаком &quot;минус&quot;." w:history="1">
              <w:r w:rsidRPr="00A60287">
                <w:rPr>
                  <w:color w:val="0000FF"/>
                </w:rPr>
                <w:t>&lt;8&gt;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3010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 xml:space="preserve">налог на добавленную стоимость </w:t>
            </w:r>
            <w:hyperlink w:anchor="Par916" w:tooltip="    &lt;8&gt; Показатель отражается со знаком &quot;минус&quot;." w:history="1">
              <w:r w:rsidRPr="00A60287">
                <w:rPr>
                  <w:color w:val="0000FF"/>
                </w:rPr>
                <w:t>&lt;8&gt;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3020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 xml:space="preserve">прочие налоги, уменьшающие доход </w:t>
            </w:r>
            <w:hyperlink w:anchor="Par916" w:tooltip="    &lt;8&gt; Показатель отражается со знаком &quot;минус&quot;." w:history="1">
              <w:r w:rsidRPr="00A60287">
                <w:rPr>
                  <w:color w:val="0000FF"/>
                </w:rPr>
                <w:t>&lt;8&gt;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21" w:name="Par836"/>
            <w:bookmarkEnd w:id="21"/>
            <w:r w:rsidRPr="00A60287">
              <w:t>3030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r w:rsidRPr="00A60287">
              <w:t xml:space="preserve">Прочие выплаты, всего </w:t>
            </w:r>
            <w:hyperlink w:anchor="Par917" w:tooltip="    &lt;9&gt;  Показатели  прочих  выплат  включают в себя в том числе показатели" w:history="1">
              <w:r w:rsidRPr="00A60287">
                <w:rPr>
                  <w:color w:val="0000FF"/>
                </w:rPr>
                <w:t>&lt;9&gt;</w:t>
              </w:r>
            </w:hyperlink>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22" w:name="Par844"/>
            <w:bookmarkEnd w:id="22"/>
            <w:r w:rsidRPr="00A60287">
              <w:t>4000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из них:</w:t>
            </w:r>
          </w:p>
          <w:p w:rsidR="006845EE" w:rsidRPr="00A60287" w:rsidRDefault="006845EE" w:rsidP="00952910">
            <w:pPr>
              <w:pStyle w:val="ConsPlusNormal"/>
              <w:ind w:left="567"/>
            </w:pPr>
            <w:r w:rsidRPr="00A60287">
              <w:t>возврат в бюджет средств субсидии</w:t>
            </w: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4010</w:t>
            </w: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610</w:t>
            </w: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r>
      <w:tr w:rsidR="006845EE" w:rsidRPr="00A60287" w:rsidTr="00952910">
        <w:tc>
          <w:tcPr>
            <w:tcW w:w="3912" w:type="dxa"/>
            <w:tcBorders>
              <w:top w:val="single" w:sz="4" w:space="0" w:color="auto"/>
              <w:bottom w:val="single" w:sz="4" w:space="0" w:color="auto"/>
              <w:right w:val="single" w:sz="4" w:space="0" w:color="auto"/>
            </w:tcBorders>
          </w:tcPr>
          <w:p w:rsidR="006845EE" w:rsidRPr="00A60287" w:rsidRDefault="006845EE" w:rsidP="00952910">
            <w:pPr>
              <w:pStyle w:val="ConsPlusNormal"/>
            </w:pPr>
          </w:p>
        </w:tc>
        <w:tc>
          <w:tcPr>
            <w:tcW w:w="73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64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850"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bl>
    <w:p w:rsidR="006845EE" w:rsidRDefault="006845EE" w:rsidP="006845EE">
      <w:pPr>
        <w:pStyle w:val="ConsPlusNormal"/>
        <w:jc w:val="both"/>
        <w:sectPr w:rsidR="006845EE">
          <w:headerReference w:type="default" r:id="rId16"/>
          <w:footerReference w:type="default" r:id="rId17"/>
          <w:pgSz w:w="16838" w:h="11906" w:orient="landscape"/>
          <w:pgMar w:top="1133" w:right="1440" w:bottom="566" w:left="1440" w:header="0" w:footer="0" w:gutter="0"/>
          <w:cols w:space="720"/>
          <w:noEndnote/>
        </w:sectPr>
      </w:pPr>
    </w:p>
    <w:p w:rsidR="006845EE" w:rsidRDefault="006845EE" w:rsidP="006845EE">
      <w:pPr>
        <w:pStyle w:val="ConsPlusNormal"/>
        <w:jc w:val="both"/>
      </w:pPr>
    </w:p>
    <w:p w:rsidR="006845EE" w:rsidRDefault="006845EE" w:rsidP="006845EE">
      <w:pPr>
        <w:pStyle w:val="ConsPlusNonformat"/>
        <w:jc w:val="both"/>
      </w:pPr>
      <w:r>
        <w:t xml:space="preserve">    --------------------------------</w:t>
      </w:r>
    </w:p>
    <w:p w:rsidR="006845EE" w:rsidRDefault="006845EE" w:rsidP="006845EE">
      <w:pPr>
        <w:pStyle w:val="ConsPlusNonformat"/>
        <w:jc w:val="both"/>
      </w:pPr>
      <w:bookmarkStart w:id="23" w:name="Par870"/>
      <w:bookmarkEnd w:id="23"/>
      <w:r>
        <w:t xml:space="preserve">    &lt;1</w:t>
      </w:r>
      <w:proofErr w:type="gramStart"/>
      <w:r>
        <w:t>&gt;  В</w:t>
      </w:r>
      <w:proofErr w:type="gramEnd"/>
      <w:r>
        <w:t xml:space="preserve">  случае  утверждения  закона  (решения)  о  бюджете  на  текущий</w:t>
      </w:r>
    </w:p>
    <w:p w:rsidR="006845EE" w:rsidRDefault="006845EE" w:rsidP="006845EE">
      <w:pPr>
        <w:pStyle w:val="ConsPlusNonformat"/>
        <w:jc w:val="both"/>
      </w:pPr>
      <w:r>
        <w:t>финансовый год и плановый период.</w:t>
      </w:r>
    </w:p>
    <w:p w:rsidR="006845EE" w:rsidRDefault="006845EE" w:rsidP="006845EE">
      <w:pPr>
        <w:pStyle w:val="ConsPlusNonformat"/>
        <w:jc w:val="both"/>
      </w:pPr>
      <w:bookmarkStart w:id="24" w:name="Par872"/>
      <w:bookmarkEnd w:id="24"/>
      <w:r>
        <w:t xml:space="preserve">    &lt;2</w:t>
      </w:r>
      <w:proofErr w:type="gramStart"/>
      <w:r>
        <w:t>&gt;  У</w:t>
      </w:r>
      <w:proofErr w:type="gramEnd"/>
      <w:r>
        <w:t>казывается  дата  подписания  Плана, а в случае утверждения Плана</w:t>
      </w:r>
    </w:p>
    <w:p w:rsidR="006845EE" w:rsidRDefault="006845EE" w:rsidP="006845EE">
      <w:pPr>
        <w:pStyle w:val="ConsPlusNonformat"/>
        <w:jc w:val="both"/>
      </w:pPr>
      <w:r>
        <w:t>уполномоченным лицом учреждения - дата утверждения Плана.</w:t>
      </w:r>
    </w:p>
    <w:p w:rsidR="006845EE" w:rsidRDefault="006845EE" w:rsidP="006845EE">
      <w:pPr>
        <w:pStyle w:val="ConsPlusNonformat"/>
        <w:jc w:val="both"/>
      </w:pPr>
      <w:bookmarkStart w:id="25" w:name="Par874"/>
      <w:bookmarkEnd w:id="25"/>
      <w:r>
        <w:t xml:space="preserve">    &lt;3</w:t>
      </w:r>
      <w:proofErr w:type="gramStart"/>
      <w:r>
        <w:t>&gt; В</w:t>
      </w:r>
      <w:proofErr w:type="gramEnd"/>
      <w:r>
        <w:t xml:space="preserve"> </w:t>
      </w:r>
      <w:hyperlink w:anchor="Par262" w:tooltip="3" w:history="1">
        <w:r>
          <w:rPr>
            <w:color w:val="0000FF"/>
          </w:rPr>
          <w:t>графе 3</w:t>
        </w:r>
      </w:hyperlink>
      <w:r>
        <w:t xml:space="preserve"> отражаются:</w:t>
      </w:r>
    </w:p>
    <w:p w:rsidR="006845EE" w:rsidRDefault="006845EE" w:rsidP="006845EE">
      <w:pPr>
        <w:pStyle w:val="ConsPlusNonformat"/>
        <w:jc w:val="both"/>
      </w:pPr>
      <w:r>
        <w:t xml:space="preserve">    по  </w:t>
      </w:r>
      <w:hyperlink w:anchor="Par294" w:tooltip="1100" w:history="1">
        <w:r>
          <w:rPr>
            <w:color w:val="0000FF"/>
          </w:rPr>
          <w:t>строкам  1100</w:t>
        </w:r>
      </w:hyperlink>
      <w:r>
        <w:t xml:space="preserve">  -  </w:t>
      </w:r>
      <w:hyperlink w:anchor="Par416" w:tooltip="1900" w:history="1">
        <w:r>
          <w:rPr>
            <w:color w:val="0000FF"/>
          </w:rPr>
          <w:t>1900</w:t>
        </w:r>
      </w:hyperlink>
      <w:r>
        <w:t xml:space="preserve">  - коды аналитической группы подвида доходов</w:t>
      </w:r>
    </w:p>
    <w:p w:rsidR="006845EE" w:rsidRDefault="006845EE" w:rsidP="006845EE">
      <w:pPr>
        <w:pStyle w:val="ConsPlusNonformat"/>
        <w:jc w:val="both"/>
      </w:pPr>
      <w:r>
        <w:t>бюджетов классификации доходов бюджетов;</w:t>
      </w:r>
    </w:p>
    <w:p w:rsidR="006845EE" w:rsidRDefault="006845EE" w:rsidP="006845EE">
      <w:pPr>
        <w:pStyle w:val="ConsPlusNonformat"/>
        <w:jc w:val="both"/>
      </w:pPr>
      <w:r>
        <w:t xml:space="preserve">    по  </w:t>
      </w:r>
      <w:hyperlink w:anchor="Par440" w:tooltip="1980" w:history="1">
        <w:r>
          <w:rPr>
            <w:color w:val="0000FF"/>
          </w:rPr>
          <w:t>строкам  1980</w:t>
        </w:r>
      </w:hyperlink>
      <w:r>
        <w:t xml:space="preserve">  -  1990  - коды аналитической группы вида источников</w:t>
      </w:r>
    </w:p>
    <w:p w:rsidR="006845EE" w:rsidRDefault="006845EE" w:rsidP="006845EE">
      <w:pPr>
        <w:pStyle w:val="ConsPlusNonformat"/>
        <w:jc w:val="both"/>
      </w:pPr>
      <w:r>
        <w:t xml:space="preserve">финансирования  </w:t>
      </w:r>
      <w:proofErr w:type="gramStart"/>
      <w:r>
        <w:t>дефицитов  бюджетов классификации источников финансирования</w:t>
      </w:r>
      <w:proofErr w:type="gramEnd"/>
    </w:p>
    <w:p w:rsidR="006845EE" w:rsidRDefault="006845EE" w:rsidP="006845EE">
      <w:pPr>
        <w:pStyle w:val="ConsPlusNonformat"/>
        <w:jc w:val="both"/>
      </w:pPr>
      <w:r>
        <w:t>дефицитов бюджетов;</w:t>
      </w:r>
    </w:p>
    <w:p w:rsidR="006845EE" w:rsidRDefault="006845EE" w:rsidP="006845EE">
      <w:pPr>
        <w:pStyle w:val="ConsPlusNonformat"/>
        <w:jc w:val="both"/>
      </w:pPr>
      <w:r>
        <w:t xml:space="preserve">    по  </w:t>
      </w:r>
      <w:hyperlink w:anchor="Par465" w:tooltip="2000" w:history="1">
        <w:r>
          <w:rPr>
            <w:color w:val="0000FF"/>
          </w:rPr>
          <w:t>строкам  2000</w:t>
        </w:r>
      </w:hyperlink>
      <w:r>
        <w:t xml:space="preserve">  -  </w:t>
      </w:r>
      <w:hyperlink w:anchor="Par803" w:tooltip="2652" w:history="1">
        <w:r>
          <w:rPr>
            <w:color w:val="0000FF"/>
          </w:rPr>
          <w:t>2652</w:t>
        </w:r>
      </w:hyperlink>
      <w:r>
        <w:t xml:space="preserve"> - коды видов расходов бюджетов классификации</w:t>
      </w:r>
    </w:p>
    <w:p w:rsidR="006845EE" w:rsidRDefault="006845EE" w:rsidP="006845EE">
      <w:pPr>
        <w:pStyle w:val="ConsPlusNonformat"/>
        <w:jc w:val="both"/>
      </w:pPr>
      <w:r>
        <w:t>расходов бюджетов;</w:t>
      </w:r>
    </w:p>
    <w:p w:rsidR="006845EE" w:rsidRDefault="006845EE" w:rsidP="006845EE">
      <w:pPr>
        <w:pStyle w:val="ConsPlusNonformat"/>
        <w:jc w:val="both"/>
      </w:pPr>
      <w:r>
        <w:t xml:space="preserve">    по  </w:t>
      </w:r>
      <w:hyperlink w:anchor="Par811" w:tooltip="3000" w:history="1">
        <w:r>
          <w:rPr>
            <w:color w:val="0000FF"/>
          </w:rPr>
          <w:t>строкам  3000</w:t>
        </w:r>
      </w:hyperlink>
      <w:r>
        <w:t xml:space="preserve">  -  </w:t>
      </w:r>
      <w:hyperlink w:anchor="Par836" w:tooltip="3030" w:history="1">
        <w:r>
          <w:rPr>
            <w:color w:val="0000FF"/>
          </w:rPr>
          <w:t>3030</w:t>
        </w:r>
      </w:hyperlink>
      <w:r>
        <w:t xml:space="preserve">  - коды аналитической группы подвида доходов</w:t>
      </w:r>
    </w:p>
    <w:p w:rsidR="006845EE" w:rsidRDefault="006845EE" w:rsidP="006845EE">
      <w:pPr>
        <w:pStyle w:val="ConsPlusNonformat"/>
        <w:jc w:val="both"/>
      </w:pPr>
      <w:r>
        <w:t>бюджетов  классификации  доходов  бюджетов,  по  которым планируется уплата</w:t>
      </w:r>
    </w:p>
    <w:p w:rsidR="006845EE" w:rsidRDefault="006845EE" w:rsidP="006845EE">
      <w:pPr>
        <w:pStyle w:val="ConsPlusNonformat"/>
        <w:jc w:val="both"/>
      </w:pPr>
      <w:proofErr w:type="gramStart"/>
      <w:r>
        <w:t>налогов,  уменьшающих  доход  (в  том  числе  налог  на  прибыль,  налог на</w:t>
      </w:r>
      <w:proofErr w:type="gramEnd"/>
    </w:p>
    <w:p w:rsidR="006845EE" w:rsidRDefault="006845EE" w:rsidP="006845EE">
      <w:pPr>
        <w:pStyle w:val="ConsPlusNonformat"/>
        <w:jc w:val="both"/>
      </w:pPr>
      <w:r>
        <w:t>добавленную  стоимость, единый налог на вмененный доход для отдельных видов</w:t>
      </w:r>
    </w:p>
    <w:p w:rsidR="006845EE" w:rsidRDefault="006845EE" w:rsidP="006845EE">
      <w:pPr>
        <w:pStyle w:val="ConsPlusNonformat"/>
        <w:jc w:val="both"/>
      </w:pPr>
      <w:r>
        <w:t>деятельности);</w:t>
      </w:r>
    </w:p>
    <w:p w:rsidR="006845EE" w:rsidRDefault="006845EE" w:rsidP="006845EE">
      <w:pPr>
        <w:pStyle w:val="ConsPlusNonformat"/>
        <w:jc w:val="both"/>
      </w:pPr>
      <w:r>
        <w:t xml:space="preserve">    по  </w:t>
      </w:r>
      <w:hyperlink w:anchor="Par844" w:tooltip="4000" w:history="1">
        <w:r>
          <w:rPr>
            <w:color w:val="0000FF"/>
          </w:rPr>
          <w:t>строкам  4000</w:t>
        </w:r>
      </w:hyperlink>
      <w:r>
        <w:t xml:space="preserve">  -  4040  - коды аналитической группы вида источников</w:t>
      </w:r>
    </w:p>
    <w:p w:rsidR="006845EE" w:rsidRDefault="006845EE" w:rsidP="006845EE">
      <w:pPr>
        <w:pStyle w:val="ConsPlusNonformat"/>
        <w:jc w:val="both"/>
      </w:pPr>
      <w:r>
        <w:t xml:space="preserve">финансирования  </w:t>
      </w:r>
      <w:proofErr w:type="gramStart"/>
      <w:r>
        <w:t>дефицитов  бюджетов классификации источников финансирования</w:t>
      </w:r>
      <w:proofErr w:type="gramEnd"/>
    </w:p>
    <w:p w:rsidR="006845EE" w:rsidRDefault="006845EE" w:rsidP="006845EE">
      <w:pPr>
        <w:pStyle w:val="ConsPlusNonformat"/>
        <w:jc w:val="both"/>
      </w:pPr>
      <w:r>
        <w:t>дефицитов бюджетов.</w:t>
      </w:r>
    </w:p>
    <w:p w:rsidR="006845EE" w:rsidRDefault="006845EE" w:rsidP="006845EE">
      <w:pPr>
        <w:pStyle w:val="ConsPlusNonformat"/>
        <w:jc w:val="both"/>
      </w:pPr>
      <w:bookmarkStart w:id="26" w:name="Par890"/>
      <w:bookmarkEnd w:id="26"/>
      <w:r>
        <w:t xml:space="preserve">    &lt;4</w:t>
      </w:r>
      <w:proofErr w:type="gramStart"/>
      <w:r>
        <w:t>&gt;   В</w:t>
      </w:r>
      <w:proofErr w:type="gramEnd"/>
      <w:r>
        <w:t xml:space="preserve">   </w:t>
      </w:r>
      <w:hyperlink w:anchor="Par263" w:tooltip="4" w:history="1">
        <w:r>
          <w:rPr>
            <w:color w:val="0000FF"/>
          </w:rPr>
          <w:t>графе   4</w:t>
        </w:r>
      </w:hyperlink>
      <w:r>
        <w:t xml:space="preserve">  указывается  код  классификации  операций  сектора</w:t>
      </w:r>
    </w:p>
    <w:p w:rsidR="006845EE" w:rsidRDefault="006845EE" w:rsidP="006845EE">
      <w:pPr>
        <w:pStyle w:val="ConsPlusNonformat"/>
        <w:jc w:val="both"/>
      </w:pPr>
      <w:r>
        <w:t>государственного   управления   в   соответствии   с   Порядком  применения</w:t>
      </w:r>
    </w:p>
    <w:p w:rsidR="006845EE" w:rsidRDefault="006845EE" w:rsidP="006845EE">
      <w:pPr>
        <w:pStyle w:val="ConsPlusNonformat"/>
        <w:jc w:val="both"/>
      </w:pPr>
      <w:r>
        <w:t xml:space="preserve">классификации  операций  сектора  государственного управления, </w:t>
      </w:r>
      <w:proofErr w:type="gramStart"/>
      <w:r>
        <w:t>утвержденным</w:t>
      </w:r>
      <w:proofErr w:type="gramEnd"/>
    </w:p>
    <w:p w:rsidR="006845EE" w:rsidRDefault="006845EE" w:rsidP="006845EE">
      <w:pPr>
        <w:pStyle w:val="ConsPlusNonformat"/>
        <w:jc w:val="both"/>
      </w:pPr>
      <w:r>
        <w:t>приказом  Министерства  финансов  Российской Федерации от 29 ноября 2017 г.</w:t>
      </w:r>
    </w:p>
    <w:p w:rsidR="006845EE" w:rsidRDefault="006845EE" w:rsidP="006845EE">
      <w:pPr>
        <w:pStyle w:val="ConsPlusNonformat"/>
        <w:jc w:val="both"/>
      </w:pPr>
      <w:proofErr w:type="gramStart"/>
      <w:r>
        <w:t>N  209н  (зарегистрирован  в  Министерстве  юстиции Российской Федерации 12</w:t>
      </w:r>
      <w:proofErr w:type="gramEnd"/>
    </w:p>
    <w:p w:rsidR="006845EE" w:rsidRDefault="006845EE" w:rsidP="006845EE">
      <w:pPr>
        <w:pStyle w:val="ConsPlusNonformat"/>
        <w:jc w:val="both"/>
      </w:pPr>
      <w:r>
        <w:t>февраля   2018   г.,  регистрационный  номер  50003),  и  (или)  коды  иных</w:t>
      </w:r>
    </w:p>
    <w:p w:rsidR="006845EE" w:rsidRDefault="006845EE" w:rsidP="006845EE">
      <w:pPr>
        <w:pStyle w:val="ConsPlusNonformat"/>
        <w:jc w:val="both"/>
      </w:pPr>
      <w:r>
        <w:t>аналитических  показателей,  в  случае,  если  Порядком   органа-учредителя</w:t>
      </w:r>
    </w:p>
    <w:p w:rsidR="006845EE" w:rsidRDefault="006845EE" w:rsidP="006845EE">
      <w:pPr>
        <w:pStyle w:val="ConsPlusNonformat"/>
        <w:jc w:val="both"/>
      </w:pPr>
      <w:r>
        <w:t>предусмотрена указанная детализация.</w:t>
      </w:r>
    </w:p>
    <w:p w:rsidR="006845EE" w:rsidRDefault="006845EE" w:rsidP="006845EE">
      <w:pPr>
        <w:pStyle w:val="ConsPlusNonformat"/>
        <w:jc w:val="both"/>
      </w:pPr>
      <w:bookmarkStart w:id="27" w:name="Par898"/>
      <w:bookmarkEnd w:id="27"/>
      <w:r>
        <w:t xml:space="preserve">    &lt;5</w:t>
      </w:r>
      <w:proofErr w:type="gramStart"/>
      <w:r>
        <w:t>&gt;  П</w:t>
      </w:r>
      <w:proofErr w:type="gramEnd"/>
      <w:r>
        <w:t xml:space="preserve">о  </w:t>
      </w:r>
      <w:hyperlink w:anchor="Par269" w:tooltip="0001" w:history="1">
        <w:r>
          <w:rPr>
            <w:color w:val="0000FF"/>
          </w:rPr>
          <w:t>строкам  0001</w:t>
        </w:r>
      </w:hyperlink>
      <w:r>
        <w:t xml:space="preserve">  и  </w:t>
      </w:r>
      <w:hyperlink w:anchor="Par277" w:tooltip="0002" w:history="1">
        <w:r>
          <w:rPr>
            <w:color w:val="0000FF"/>
          </w:rPr>
          <w:t>0002</w:t>
        </w:r>
      </w:hyperlink>
      <w:r>
        <w:t xml:space="preserve">  указываются планируемые суммы остатков</w:t>
      </w:r>
    </w:p>
    <w:p w:rsidR="006845EE" w:rsidRDefault="006845EE" w:rsidP="006845EE">
      <w:pPr>
        <w:pStyle w:val="ConsPlusNonformat"/>
        <w:jc w:val="both"/>
      </w:pPr>
      <w:r>
        <w:t>средств  на  начало и на конец планируемого года, если указанные показатели</w:t>
      </w:r>
    </w:p>
    <w:p w:rsidR="006845EE" w:rsidRDefault="006845EE" w:rsidP="006845EE">
      <w:pPr>
        <w:pStyle w:val="ConsPlusNonformat"/>
        <w:jc w:val="both"/>
      </w:pPr>
      <w:r>
        <w:t>по   решению  органа,  осуществляющего  функции  и  полномочия  учредителя,</w:t>
      </w:r>
    </w:p>
    <w:p w:rsidR="006845EE" w:rsidRDefault="006845EE" w:rsidP="006845EE">
      <w:pPr>
        <w:pStyle w:val="ConsPlusNonformat"/>
        <w:jc w:val="both"/>
      </w:pPr>
      <w:r>
        <w:t>планируются   на   этапе   формирования   проекта  Плана  либо  указываются</w:t>
      </w:r>
    </w:p>
    <w:p w:rsidR="006845EE" w:rsidRDefault="006845EE" w:rsidP="006845EE">
      <w:pPr>
        <w:pStyle w:val="ConsPlusNonformat"/>
        <w:jc w:val="both"/>
      </w:pPr>
      <w:r>
        <w:t>фактические  остатки  сре</w:t>
      </w:r>
      <w:proofErr w:type="gramStart"/>
      <w:r>
        <w:t>дств  пр</w:t>
      </w:r>
      <w:proofErr w:type="gramEnd"/>
      <w:r>
        <w:t>и  внесении  изменений в утвержденный План</w:t>
      </w:r>
    </w:p>
    <w:p w:rsidR="006845EE" w:rsidRDefault="006845EE" w:rsidP="006845EE">
      <w:pPr>
        <w:pStyle w:val="ConsPlusNonformat"/>
        <w:jc w:val="both"/>
      </w:pPr>
      <w:r>
        <w:t>после завершения отчетного финансового года.</w:t>
      </w:r>
    </w:p>
    <w:p w:rsidR="006845EE" w:rsidRDefault="006845EE" w:rsidP="006845EE">
      <w:pPr>
        <w:pStyle w:val="ConsPlusNonformat"/>
        <w:jc w:val="both"/>
      </w:pPr>
      <w:bookmarkStart w:id="28" w:name="Par904"/>
      <w:bookmarkEnd w:id="28"/>
      <w:r>
        <w:t xml:space="preserve">    &lt;6&gt;   Показатели  прочих  поступлений  включают  в  себя  в  том  числе</w:t>
      </w:r>
    </w:p>
    <w:p w:rsidR="006845EE" w:rsidRDefault="006845EE" w:rsidP="006845EE">
      <w:pPr>
        <w:pStyle w:val="ConsPlusNonformat"/>
        <w:jc w:val="both"/>
      </w:pPr>
      <w:r>
        <w:t xml:space="preserve">показатели   увеличения  денежных  средств  за  счет  возврата  </w:t>
      </w:r>
      <w:proofErr w:type="gramStart"/>
      <w:r>
        <w:t>дебиторской</w:t>
      </w:r>
      <w:proofErr w:type="gramEnd"/>
    </w:p>
    <w:p w:rsidR="006845EE" w:rsidRDefault="006845EE" w:rsidP="006845EE">
      <w:pPr>
        <w:pStyle w:val="ConsPlusNonformat"/>
        <w:jc w:val="both"/>
      </w:pPr>
      <w:r>
        <w:t>задолженности прошлых лет, включая возврат предоставленных займов</w:t>
      </w:r>
    </w:p>
    <w:p w:rsidR="006845EE" w:rsidRDefault="006845EE" w:rsidP="006845EE">
      <w:pPr>
        <w:pStyle w:val="ConsPlusNonformat"/>
        <w:jc w:val="both"/>
      </w:pPr>
      <w:r>
        <w:t>(</w:t>
      </w:r>
      <w:proofErr w:type="spellStart"/>
      <w:r>
        <w:t>микрозаймов</w:t>
      </w:r>
      <w:proofErr w:type="spellEnd"/>
      <w:r>
        <w:t xml:space="preserve">),  а также за счет возврата средств, размещенных </w:t>
      </w:r>
      <w:proofErr w:type="gramStart"/>
      <w:r>
        <w:t>на</w:t>
      </w:r>
      <w:proofErr w:type="gramEnd"/>
      <w:r>
        <w:t xml:space="preserve"> банковских</w:t>
      </w:r>
    </w:p>
    <w:p w:rsidR="006845EE" w:rsidRDefault="006845EE" w:rsidP="006845EE">
      <w:pPr>
        <w:pStyle w:val="ConsPlusNonformat"/>
        <w:jc w:val="both"/>
      </w:pPr>
      <w:proofErr w:type="gramStart"/>
      <w:r>
        <w:t>депозитах</w:t>
      </w:r>
      <w:proofErr w:type="gramEnd"/>
      <w:r>
        <w:t>.   При   формировании  Плана  (проекта  Плана)  обособленном</w:t>
      </w:r>
      <w:proofErr w:type="gramStart"/>
      <w:r>
        <w:t>у(</w:t>
      </w:r>
      <w:proofErr w:type="spellStart"/>
      <w:proofErr w:type="gramEnd"/>
      <w:r>
        <w:t>ым</w:t>
      </w:r>
      <w:proofErr w:type="spellEnd"/>
      <w:r>
        <w:t>)</w:t>
      </w:r>
    </w:p>
    <w:p w:rsidR="006845EE" w:rsidRDefault="006845EE" w:rsidP="006845EE">
      <w:pPr>
        <w:pStyle w:val="ConsPlusNonformat"/>
        <w:jc w:val="both"/>
      </w:pPr>
      <w:r>
        <w:t>подразделени</w:t>
      </w:r>
      <w:proofErr w:type="gramStart"/>
      <w:r>
        <w:t>ю(</w:t>
      </w:r>
      <w:proofErr w:type="gramEnd"/>
      <w:r>
        <w:t>ям)   показатель   прочих   поступлений  включает  показатель</w:t>
      </w:r>
    </w:p>
    <w:p w:rsidR="006845EE" w:rsidRDefault="006845EE" w:rsidP="006845EE">
      <w:pPr>
        <w:pStyle w:val="ConsPlusNonformat"/>
        <w:jc w:val="both"/>
      </w:pPr>
      <w:r>
        <w:t>поступлений  в  рамках  расчетов  между головным учреждением и обособленным</w:t>
      </w:r>
    </w:p>
    <w:p w:rsidR="006845EE" w:rsidRDefault="006845EE" w:rsidP="006845EE">
      <w:pPr>
        <w:pStyle w:val="ConsPlusNonformat"/>
        <w:jc w:val="both"/>
      </w:pPr>
      <w:r>
        <w:t>подразделением.</w:t>
      </w:r>
    </w:p>
    <w:p w:rsidR="006845EE" w:rsidRDefault="006845EE" w:rsidP="006845EE">
      <w:pPr>
        <w:pStyle w:val="ConsPlusNonformat"/>
        <w:jc w:val="both"/>
      </w:pPr>
      <w:bookmarkStart w:id="29" w:name="Par912"/>
      <w:bookmarkEnd w:id="29"/>
      <w:r>
        <w:t xml:space="preserve">    &lt;7&gt;  Показатели  выплат  по  расходам на закупки товаров, работ, услуг,</w:t>
      </w:r>
    </w:p>
    <w:p w:rsidR="006845EE" w:rsidRDefault="006845EE" w:rsidP="006845EE">
      <w:pPr>
        <w:pStyle w:val="ConsPlusNonformat"/>
        <w:jc w:val="both"/>
      </w:pPr>
      <w:r>
        <w:t xml:space="preserve">отраженные  в </w:t>
      </w:r>
      <w:hyperlink w:anchor="Par745" w:tooltip="2600" w:history="1">
        <w:r>
          <w:rPr>
            <w:color w:val="0000FF"/>
          </w:rPr>
          <w:t>строке 2600 Раздела 1</w:t>
        </w:r>
      </w:hyperlink>
      <w:r>
        <w:t xml:space="preserve"> "Поступления и выплаты" Плана, подлежат</w:t>
      </w:r>
    </w:p>
    <w:p w:rsidR="006845EE" w:rsidRDefault="006845EE" w:rsidP="006845EE">
      <w:pPr>
        <w:pStyle w:val="ConsPlusNonformat"/>
        <w:jc w:val="both"/>
      </w:pPr>
      <w:r>
        <w:t xml:space="preserve">детализации  в  </w:t>
      </w:r>
      <w:hyperlink w:anchor="Par926" w:tooltip="            Раздел 2. Сведения по выплатам на закупки товаров," w:history="1">
        <w:r>
          <w:rPr>
            <w:color w:val="0000FF"/>
          </w:rPr>
          <w:t>Разделе  2</w:t>
        </w:r>
      </w:hyperlink>
      <w:r>
        <w:t xml:space="preserve"> "Сведения по выплатам на закупку товаров, работ,</w:t>
      </w:r>
    </w:p>
    <w:p w:rsidR="006845EE" w:rsidRDefault="006845EE" w:rsidP="006845EE">
      <w:pPr>
        <w:pStyle w:val="ConsPlusNonformat"/>
        <w:jc w:val="both"/>
      </w:pPr>
      <w:r>
        <w:t>услуг" Плана.</w:t>
      </w:r>
    </w:p>
    <w:p w:rsidR="006845EE" w:rsidRDefault="006845EE" w:rsidP="006845EE">
      <w:pPr>
        <w:pStyle w:val="ConsPlusNonformat"/>
        <w:jc w:val="both"/>
      </w:pPr>
      <w:bookmarkStart w:id="30" w:name="Par916"/>
      <w:bookmarkEnd w:id="30"/>
      <w:r>
        <w:t xml:space="preserve">    &lt;8&gt; Показатель отражается со знаком "минус".</w:t>
      </w:r>
    </w:p>
    <w:p w:rsidR="006845EE" w:rsidRDefault="006845EE" w:rsidP="006845EE">
      <w:pPr>
        <w:pStyle w:val="ConsPlusNonformat"/>
        <w:jc w:val="both"/>
      </w:pPr>
      <w:bookmarkStart w:id="31" w:name="Par917"/>
      <w:bookmarkEnd w:id="31"/>
      <w:r>
        <w:t xml:space="preserve">    &lt;9&gt;  Показатели  прочих  выплат  включают в </w:t>
      </w:r>
      <w:proofErr w:type="gramStart"/>
      <w:r>
        <w:t>себя</w:t>
      </w:r>
      <w:proofErr w:type="gramEnd"/>
      <w:r>
        <w:t xml:space="preserve"> в том числе показатели</w:t>
      </w:r>
    </w:p>
    <w:p w:rsidR="006845EE" w:rsidRDefault="006845EE" w:rsidP="006845EE">
      <w:pPr>
        <w:pStyle w:val="ConsPlusNonformat"/>
        <w:jc w:val="both"/>
      </w:pPr>
      <w:r>
        <w:t>уменьшения   денежных   средств   за   счет   возврата   средств  субсидий,</w:t>
      </w:r>
    </w:p>
    <w:p w:rsidR="006845EE" w:rsidRDefault="006845EE" w:rsidP="006845EE">
      <w:pPr>
        <w:pStyle w:val="ConsPlusNonformat"/>
        <w:jc w:val="both"/>
      </w:pPr>
      <w:r>
        <w:t>предоставленных  до начала текущего финансового года, предоставления займов</w:t>
      </w:r>
    </w:p>
    <w:p w:rsidR="006845EE" w:rsidRDefault="006845EE" w:rsidP="006845EE">
      <w:pPr>
        <w:pStyle w:val="ConsPlusNonformat"/>
        <w:jc w:val="both"/>
      </w:pPr>
      <w:r>
        <w:t>(</w:t>
      </w:r>
      <w:proofErr w:type="spellStart"/>
      <w:r>
        <w:t>микрозаймов</w:t>
      </w:r>
      <w:proofErr w:type="spellEnd"/>
      <w:r>
        <w:t xml:space="preserve">),  размещения  автономными  учреждениями  денежных  средств </w:t>
      </w:r>
      <w:proofErr w:type="gramStart"/>
      <w:r>
        <w:t>на</w:t>
      </w:r>
      <w:proofErr w:type="gramEnd"/>
    </w:p>
    <w:p w:rsidR="006845EE" w:rsidRDefault="006845EE" w:rsidP="006845EE">
      <w:pPr>
        <w:pStyle w:val="ConsPlusNonformat"/>
        <w:jc w:val="both"/>
      </w:pPr>
      <w:r>
        <w:t xml:space="preserve">банковских    </w:t>
      </w:r>
      <w:proofErr w:type="gramStart"/>
      <w:r>
        <w:t>депозитах</w:t>
      </w:r>
      <w:proofErr w:type="gramEnd"/>
      <w:r>
        <w:t>.    При    формировании   Плана   (проекта   Плана)</w:t>
      </w:r>
    </w:p>
    <w:p w:rsidR="006845EE" w:rsidRDefault="006845EE" w:rsidP="006845EE">
      <w:pPr>
        <w:pStyle w:val="ConsPlusNonformat"/>
        <w:jc w:val="both"/>
      </w:pPr>
      <w:r>
        <w:t>обособленном</w:t>
      </w:r>
      <w:proofErr w:type="gramStart"/>
      <w:r>
        <w:t>у(</w:t>
      </w:r>
      <w:proofErr w:type="spellStart"/>
      <w:proofErr w:type="gramEnd"/>
      <w:r>
        <w:t>ым</w:t>
      </w:r>
      <w:proofErr w:type="spellEnd"/>
      <w:r>
        <w:t>)   подразделению(ям)  показатель  прочих  выплат  включает</w:t>
      </w:r>
    </w:p>
    <w:p w:rsidR="006845EE" w:rsidRDefault="006845EE" w:rsidP="006845EE">
      <w:pPr>
        <w:pStyle w:val="ConsPlusNonformat"/>
        <w:jc w:val="both"/>
      </w:pPr>
      <w:r>
        <w:t>показатель  поступлений  в  рамках  расчетов  между  головным учреждением и</w:t>
      </w:r>
    </w:p>
    <w:p w:rsidR="006845EE" w:rsidRDefault="006845EE" w:rsidP="006845EE">
      <w:pPr>
        <w:pStyle w:val="ConsPlusNonformat"/>
        <w:jc w:val="both"/>
      </w:pPr>
      <w:r>
        <w:t>обособленным подразделением.</w:t>
      </w:r>
    </w:p>
    <w:p w:rsidR="006845EE" w:rsidRDefault="006845EE" w:rsidP="006845EE">
      <w:pPr>
        <w:pStyle w:val="ConsPlusNonformat"/>
        <w:jc w:val="both"/>
      </w:pPr>
    </w:p>
    <w:p w:rsidR="006845EE" w:rsidRDefault="006845EE" w:rsidP="006845EE">
      <w:pPr>
        <w:pStyle w:val="ConsPlusNonformat"/>
        <w:jc w:val="both"/>
      </w:pPr>
      <w:bookmarkStart w:id="32" w:name="Par926"/>
      <w:bookmarkEnd w:id="32"/>
      <w:r>
        <w:t xml:space="preserve">            Раздел 2. Сведения по выплатам на закупки товаров,</w:t>
      </w:r>
    </w:p>
    <w:p w:rsidR="006845EE" w:rsidRDefault="006845EE" w:rsidP="006845EE">
      <w:pPr>
        <w:pStyle w:val="ConsPlusNonformat"/>
        <w:jc w:val="both"/>
      </w:pPr>
      <w:r>
        <w:t xml:space="preserve">                             работ, услуг </w:t>
      </w:r>
      <w:hyperlink w:anchor="Par1232" w:tooltip="&lt;10&gt; В Разделе 2 &quot;Сведения по выплатам на закупку товаров, работ, услуг&quot; Плана детализируются показатели выплат по расходам на закупку товаров, работ, услуг, отраженные по соответствующим строкам Раздела 1 &quot;Поступления и выплаты&quot; Плана." w:history="1">
        <w:r>
          <w:rPr>
            <w:color w:val="0000FF"/>
          </w:rPr>
          <w:t>&lt;10&gt;</w:t>
        </w:r>
      </w:hyperlink>
    </w:p>
    <w:p w:rsidR="006845EE" w:rsidRDefault="006845EE" w:rsidP="006845EE">
      <w:pPr>
        <w:pStyle w:val="ConsPlusNormal"/>
        <w:jc w:val="both"/>
        <w:sectPr w:rsidR="006845EE">
          <w:headerReference w:type="default" r:id="rId18"/>
          <w:footerReference w:type="default" r:id="rId19"/>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44"/>
        <w:gridCol w:w="4139"/>
        <w:gridCol w:w="964"/>
        <w:gridCol w:w="794"/>
        <w:gridCol w:w="1361"/>
        <w:gridCol w:w="1361"/>
        <w:gridCol w:w="1417"/>
        <w:gridCol w:w="1361"/>
        <w:gridCol w:w="1304"/>
      </w:tblGrid>
      <w:tr w:rsidR="006845EE" w:rsidRPr="00A60287" w:rsidTr="00952910">
        <w:tc>
          <w:tcPr>
            <w:tcW w:w="844" w:type="dxa"/>
            <w:vMerge w:val="restart"/>
            <w:tcBorders>
              <w:top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lastRenderedPageBreak/>
              <w:t xml:space="preserve">N </w:t>
            </w:r>
            <w:proofErr w:type="gramStart"/>
            <w:r w:rsidRPr="00A60287">
              <w:t>п</w:t>
            </w:r>
            <w:proofErr w:type="gramEnd"/>
            <w:r w:rsidRPr="00A60287">
              <w:t>/п</w:t>
            </w:r>
          </w:p>
        </w:tc>
        <w:tc>
          <w:tcPr>
            <w:tcW w:w="4139" w:type="dxa"/>
            <w:vMerge w:val="restart"/>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Наименование показателя</w:t>
            </w:r>
          </w:p>
        </w:tc>
        <w:tc>
          <w:tcPr>
            <w:tcW w:w="964" w:type="dxa"/>
            <w:vMerge w:val="restart"/>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Коды строк</w:t>
            </w:r>
          </w:p>
        </w:tc>
        <w:tc>
          <w:tcPr>
            <w:tcW w:w="794" w:type="dxa"/>
            <w:vMerge w:val="restart"/>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Год начала закупки</w:t>
            </w:r>
          </w:p>
        </w:tc>
        <w:tc>
          <w:tcPr>
            <w:tcW w:w="1361" w:type="dxa"/>
            <w:vMerge w:val="restart"/>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 xml:space="preserve">Код по бюджетной классификации Российской Федерации </w:t>
            </w:r>
            <w:hyperlink w:anchor="Par1233" w:tooltip="&lt;10.1&gt; 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абзацем первым пункта 4 статьи 78.1 Бюджетного кодекса Российской Федерации в целях достижения р" w:history="1">
              <w:r w:rsidRPr="00A60287">
                <w:rPr>
                  <w:color w:val="0000FF"/>
                </w:rPr>
                <w:t>&lt;10.1&gt;</w:t>
              </w:r>
            </w:hyperlink>
          </w:p>
        </w:tc>
        <w:tc>
          <w:tcPr>
            <w:tcW w:w="5443" w:type="dxa"/>
            <w:gridSpan w:val="4"/>
            <w:tcBorders>
              <w:top w:val="single" w:sz="4" w:space="0" w:color="auto"/>
              <w:left w:val="single" w:sz="4" w:space="0" w:color="auto"/>
              <w:bottom w:val="single" w:sz="4" w:space="0" w:color="auto"/>
            </w:tcBorders>
          </w:tcPr>
          <w:p w:rsidR="006845EE" w:rsidRPr="00A60287" w:rsidRDefault="006845EE" w:rsidP="00952910">
            <w:pPr>
              <w:pStyle w:val="ConsPlusNormal"/>
              <w:jc w:val="center"/>
            </w:pPr>
            <w:r w:rsidRPr="00A60287">
              <w:t>Сумма</w:t>
            </w:r>
          </w:p>
        </w:tc>
      </w:tr>
      <w:tr w:rsidR="006845EE" w:rsidRPr="00A60287" w:rsidTr="00952910">
        <w:tc>
          <w:tcPr>
            <w:tcW w:w="844" w:type="dxa"/>
            <w:vMerge/>
            <w:tcBorders>
              <w:top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4139"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964"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794"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на 20__ г. (текущий финансовый год)</w:t>
            </w:r>
          </w:p>
        </w:tc>
        <w:tc>
          <w:tcPr>
            <w:tcW w:w="141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на 20__ г. (первый год планового периода)</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на 20__ г. (второй год планового периода)</w:t>
            </w:r>
          </w:p>
        </w:tc>
        <w:tc>
          <w:tcPr>
            <w:tcW w:w="1304" w:type="dxa"/>
            <w:tcBorders>
              <w:top w:val="single" w:sz="4" w:space="0" w:color="auto"/>
              <w:left w:val="single" w:sz="4" w:space="0" w:color="auto"/>
              <w:bottom w:val="single" w:sz="4" w:space="0" w:color="auto"/>
            </w:tcBorders>
          </w:tcPr>
          <w:p w:rsidR="006845EE" w:rsidRPr="00A60287" w:rsidRDefault="006845EE" w:rsidP="00952910">
            <w:pPr>
              <w:pStyle w:val="ConsPlusNormal"/>
              <w:jc w:val="center"/>
            </w:pPr>
            <w:r w:rsidRPr="00A60287">
              <w:t>за пределами планового периода</w:t>
            </w: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2</w:t>
            </w:r>
          </w:p>
        </w:tc>
        <w:tc>
          <w:tcPr>
            <w:tcW w:w="964"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3</w:t>
            </w:r>
          </w:p>
        </w:tc>
        <w:tc>
          <w:tcPr>
            <w:tcW w:w="794"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4</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4.1</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5</w:t>
            </w:r>
          </w:p>
        </w:tc>
        <w:tc>
          <w:tcPr>
            <w:tcW w:w="1417"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6</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center"/>
            </w:pPr>
            <w:r w:rsidRPr="00A60287">
              <w:t>7</w:t>
            </w:r>
          </w:p>
        </w:tc>
        <w:tc>
          <w:tcPr>
            <w:tcW w:w="1304" w:type="dxa"/>
            <w:tcBorders>
              <w:top w:val="single" w:sz="4" w:space="0" w:color="auto"/>
              <w:left w:val="single" w:sz="4" w:space="0" w:color="auto"/>
              <w:bottom w:val="single" w:sz="4" w:space="0" w:color="auto"/>
            </w:tcBorders>
          </w:tcPr>
          <w:p w:rsidR="006845EE" w:rsidRPr="00A60287" w:rsidRDefault="006845EE" w:rsidP="00952910">
            <w:pPr>
              <w:pStyle w:val="ConsPlusNormal"/>
              <w:jc w:val="center"/>
            </w:pPr>
            <w:r w:rsidRPr="00A60287">
              <w:t>8</w:t>
            </w: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r w:rsidRPr="00A60287">
              <w:t xml:space="preserve">Выплаты на закупку товаров, работ, услуг, всего </w:t>
            </w:r>
            <w:hyperlink w:anchor="Par1234" w:tooltip="&lt;11&gt; Плановые показатели выплат на закупку товаров, работ, услуг по строке 26000 Раздела 2 &quot;Сведения по выплатам на закупку товаров, работ, услуг&quot; Плана распределяются на выплаты по контрактам (договорам), заключенным (планируемым к заключению) в соответствии " w:history="1">
              <w:r w:rsidRPr="00A60287">
                <w:rPr>
                  <w:color w:val="0000FF"/>
                </w:rPr>
                <w:t>&lt;11&gt;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33" w:name="Par950"/>
            <w:bookmarkEnd w:id="33"/>
            <w:r w:rsidRPr="00A60287">
              <w:t>26000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1.1.</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t>в том числе:</w:t>
            </w:r>
          </w:p>
          <w:p w:rsidR="006845EE" w:rsidRPr="00A60287" w:rsidRDefault="006845EE" w:rsidP="00952910">
            <w:pPr>
              <w:pStyle w:val="ConsPlusNormal"/>
              <w:ind w:left="284"/>
            </w:pPr>
            <w:r w:rsidRPr="00A60287">
              <w:t xml:space="preserve">по контрактам (договорам), заключенным до начала текущего финансового года без применения норм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rsidRPr="00A60287">
              <w:t xml:space="preserve">2018, N 32, ст. 5104) (далее - </w:t>
            </w:r>
            <w:r w:rsidRPr="00A60287">
              <w:lastRenderedPageBreak/>
              <w:t xml:space="preserve">Федеральный закон N 44-ФЗ) и Федерального закона от 18 июля 2011 г. N 223-ФЗ "О закупках товаров, работ, услуг отдельными видами юридических лиц" (Собрание законодательства Российской Федерации, 2011, N 30, ст. 4571; 2018, N 32, ст. 5135) (далее - Федеральный закон N 223-ФЗ) </w:t>
            </w:r>
            <w:hyperlink w:anchor="Par1235" w:tooltip="&lt;12&gt; Указывается сумма договоров (контрактов) о закупках товаров, работ, услуг, заключенных без учета требований Федерального закона N 44-ФЗ и Федерального закона N 223-ФЗ, в случаях, предусмотренных указанными федеральными законами." w:history="1">
              <w:r w:rsidRPr="00A60287">
                <w:rPr>
                  <w:color w:val="0000FF"/>
                </w:rPr>
                <w:t>&lt;12&gt;</w:t>
              </w:r>
            </w:hyperlink>
            <w:proofErr w:type="gramEnd"/>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34" w:name="Par960"/>
            <w:bookmarkEnd w:id="34"/>
            <w:r w:rsidRPr="00A60287">
              <w:lastRenderedPageBreak/>
              <w:t>26100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lastRenderedPageBreak/>
              <w:t>1.2.</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t xml:space="preserve">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 </w:t>
            </w:r>
            <w:hyperlink w:anchor="Par1235" w:tooltip="&lt;12&gt; Указывается сумма договоров (контрактов) о закупках товаров, работ, услуг, заключенных без учета требований Федерального закона N 44-ФЗ и Федерального закона N 223-ФЗ, в случаях, предусмотренных указанными федеральными законами." w:history="1">
              <w:r w:rsidRPr="00A60287">
                <w:rPr>
                  <w:color w:val="0000FF"/>
                </w:rPr>
                <w:t>&lt;12&gt;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35" w:name="Par969"/>
            <w:bookmarkEnd w:id="35"/>
            <w:r w:rsidRPr="00A60287">
              <w:t>26200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1.3.</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t xml:space="preserve">по контрактам (договорам), заключенным до начала текущего финансового года с учетом требований Федерального закона N 44-ФЗ и Федерального закона N 223-ФЗ </w:t>
            </w:r>
            <w:hyperlink w:anchor="Par1236" w:tooltip="&lt;13&gt; Указывается сумма закупок товаров, работ, услуг, осуществляемых в соответствии с Федеральным законом N 44-ФЗ и Федеральным законом N 223-ФЗ." w:history="1">
              <w:r w:rsidRPr="00A60287">
                <w:rPr>
                  <w:color w:val="0000FF"/>
                </w:rPr>
                <w:t>&lt;13&gt;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36" w:name="Par978"/>
            <w:bookmarkEnd w:id="36"/>
            <w:r w:rsidRPr="00A60287">
              <w:t>26300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1.3.1</w:t>
            </w:r>
          </w:p>
        </w:tc>
        <w:tc>
          <w:tcPr>
            <w:tcW w:w="4139"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ind w:left="566"/>
            </w:pPr>
            <w:r w:rsidRPr="00A60287">
              <w:t>в том числе:</w:t>
            </w:r>
          </w:p>
          <w:p w:rsidR="006845EE" w:rsidRPr="00A60287" w:rsidRDefault="006845EE" w:rsidP="00952910">
            <w:pPr>
              <w:pStyle w:val="ConsPlusNormal"/>
              <w:ind w:left="566"/>
            </w:pPr>
            <w:r w:rsidRPr="00A60287">
              <w:lastRenderedPageBreak/>
              <w:t>в соответствии с Федеральным законом N 44-ФЗ</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lastRenderedPageBreak/>
              <w:t>26310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4139"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ind w:left="849"/>
            </w:pPr>
            <w:r w:rsidRPr="00A60287">
              <w:t xml:space="preserve">из них </w:t>
            </w:r>
            <w:hyperlink w:anchor="Par1233" w:tooltip="&lt;10.1&gt; 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абзацем первым пункта 4 статьи 78.1 Бюджетного кодекса Российской Федерации в целях достижения р" w:history="1">
              <w:r w:rsidRPr="00A60287">
                <w:rPr>
                  <w:color w:val="0000FF"/>
                </w:rPr>
                <w:t>&lt;10.1&gt;</w:t>
              </w:r>
            </w:hyperlink>
            <w:r w:rsidRPr="00A60287">
              <w:t>:</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26310.1</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1.3.2</w:t>
            </w:r>
          </w:p>
        </w:tc>
        <w:tc>
          <w:tcPr>
            <w:tcW w:w="4139"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ind w:left="566"/>
            </w:pPr>
            <w:r w:rsidRPr="00A60287">
              <w:t>в соответствии с Федеральным законом N 223-ФЗ</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26320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284"/>
            </w:pPr>
            <w:r w:rsidRPr="00A60287">
              <w:t xml:space="preserve">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w:t>
            </w:r>
            <w:hyperlink w:anchor="Par1236" w:tooltip="&lt;13&gt; Указывается сумма закупок товаров, работ, услуг, осуществляемых в соответствии с Федеральным законом N 44-ФЗ и Федеральным законом N 223-ФЗ." w:history="1">
              <w:r w:rsidRPr="00A60287">
                <w:rPr>
                  <w:color w:val="0000FF"/>
                </w:rPr>
                <w:t>&lt;13&gt;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37" w:name="Par1015"/>
            <w:bookmarkEnd w:id="37"/>
            <w:r w:rsidRPr="00A60287">
              <w:t>26400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1.4.1</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в том числе:</w:t>
            </w:r>
          </w:p>
          <w:p w:rsidR="006845EE" w:rsidRPr="00A60287" w:rsidRDefault="006845EE" w:rsidP="00952910">
            <w:pPr>
              <w:pStyle w:val="ConsPlusNormal"/>
              <w:ind w:left="567"/>
            </w:pPr>
            <w:r w:rsidRPr="00A60287">
              <w:t>за счет субсидий, предоставляемых на финансовое обеспечение выполнения государственного (муниципального) задания</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38" w:name="Par1025"/>
            <w:bookmarkEnd w:id="38"/>
            <w:r w:rsidRPr="00A60287">
              <w:t>26410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1.4.1.1.</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в том числе:</w:t>
            </w:r>
          </w:p>
          <w:p w:rsidR="006845EE" w:rsidRPr="00A60287" w:rsidRDefault="006845EE" w:rsidP="00952910">
            <w:pPr>
              <w:pStyle w:val="ConsPlusNormal"/>
              <w:ind w:left="850"/>
            </w:pPr>
            <w:r w:rsidRPr="00A60287">
              <w:t>в соответствии с Федеральным законом N 44-ФЗ</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26411</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lastRenderedPageBreak/>
              <w:t>1.4.1.2.</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 xml:space="preserve">в соответствии с Федеральным законом N 223-ФЗ </w:t>
            </w:r>
            <w:hyperlink w:anchor="Par1237" w:tooltip="&lt;14&gt; Государственным (муниципальным) бюджетным учреждением показатель не формируется." w:history="1">
              <w:r w:rsidRPr="00A60287">
                <w:rPr>
                  <w:color w:val="0000FF"/>
                </w:rPr>
                <w:t>&lt;14&gt;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26412</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1.4.2.</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за счет субсидий, предоставляемых в соответствии с абзацем вторым пункта 1 статьи 78.1 Бюджетного кодекса Российской Федерации</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39" w:name="Par1053"/>
            <w:bookmarkEnd w:id="39"/>
            <w:r w:rsidRPr="00A60287">
              <w:t>26420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1.4.2.1</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в том числе:</w:t>
            </w:r>
          </w:p>
          <w:p w:rsidR="006845EE" w:rsidRPr="00A60287" w:rsidRDefault="006845EE" w:rsidP="00952910">
            <w:pPr>
              <w:pStyle w:val="ConsPlusNormal"/>
              <w:ind w:left="850"/>
            </w:pPr>
            <w:r w:rsidRPr="00A60287">
              <w:t>в соответствии с Федеральным законом N 44-ФЗ</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26421</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4139"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ind w:left="849"/>
            </w:pPr>
            <w:r w:rsidRPr="00A60287">
              <w:t xml:space="preserve">из них </w:t>
            </w:r>
            <w:hyperlink w:anchor="Par1233" w:tooltip="&lt;10.1&gt; 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абзацем первым пункта 4 статьи 78.1 Бюджетного кодекса Российской Федерации в целях достижения р" w:history="1">
              <w:r w:rsidRPr="00A60287">
                <w:rPr>
                  <w:color w:val="0000FF"/>
                </w:rPr>
                <w:t>&lt;10.1&gt;</w:t>
              </w:r>
            </w:hyperlink>
            <w:r w:rsidRPr="00A60287">
              <w:t>:</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26421.1</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1.4.2.2.</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 xml:space="preserve">в соответствии с Федеральным законом N 223-ФЗ </w:t>
            </w:r>
            <w:hyperlink w:anchor="Par1237" w:tooltip="&lt;14&gt; Государственным (муниципальным) бюджетным учреждением показатель не формируется." w:history="1">
              <w:r w:rsidRPr="00A60287">
                <w:rPr>
                  <w:color w:val="0000FF"/>
                </w:rPr>
                <w:t>&lt;14&gt;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26422</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1.4.3.</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 xml:space="preserve">за счет субсидий, предоставляемых на осуществление капитальных вложений </w:t>
            </w:r>
            <w:hyperlink w:anchor="Par1238" w:tooltip="&lt;15&gt; Указывается сумма закупок товаров, работ, услуг, осуществляемых в соответствии с Федеральным законом N 44-ФЗ." w:history="1">
              <w:r w:rsidRPr="00A60287">
                <w:rPr>
                  <w:color w:val="0000FF"/>
                </w:rPr>
                <w:t>&lt;15&gt;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40" w:name="Par1090"/>
            <w:bookmarkEnd w:id="40"/>
            <w:r w:rsidRPr="00A60287">
              <w:t>26430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4139"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ind w:left="849"/>
            </w:pPr>
            <w:r w:rsidRPr="00A60287">
              <w:t xml:space="preserve">из них </w:t>
            </w:r>
            <w:hyperlink w:anchor="Par1233" w:tooltip="&lt;10.1&gt; 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абзацем первым пункта 4 статьи 78.1 Бюджетного кодекса Российской Федерации в целях достижения р" w:history="1">
              <w:r w:rsidRPr="00A60287">
                <w:rPr>
                  <w:color w:val="0000FF"/>
                </w:rPr>
                <w:t>&lt;10.1&gt;</w:t>
              </w:r>
            </w:hyperlink>
            <w:r w:rsidRPr="00A60287">
              <w:t>:</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26430.1</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lastRenderedPageBreak/>
              <w:t>1.4.4.</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за счет средств обязательного медицинского страхования</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41" w:name="Par1108"/>
            <w:bookmarkEnd w:id="41"/>
            <w:r w:rsidRPr="00A60287">
              <w:t>26440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1.4.4.1.</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в том числе:</w:t>
            </w:r>
          </w:p>
          <w:p w:rsidR="006845EE" w:rsidRPr="00A60287" w:rsidRDefault="006845EE" w:rsidP="00952910">
            <w:pPr>
              <w:pStyle w:val="ConsPlusNormal"/>
              <w:ind w:left="850"/>
            </w:pPr>
            <w:r w:rsidRPr="00A60287">
              <w:t>в соответствии с Федеральным законом N 44-ФЗ</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26441</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1.4.4.2.</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 xml:space="preserve">в соответствии с Федеральным законом N 223-ФЗ </w:t>
            </w:r>
            <w:hyperlink w:anchor="Par1237" w:tooltip="&lt;14&gt; Государственным (муниципальным) бюджетным учреждением показатель не формируется." w:history="1">
              <w:r w:rsidRPr="00A60287">
                <w:rPr>
                  <w:color w:val="0000FF"/>
                </w:rPr>
                <w:t>&lt;14&gt;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26442</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1.4.5.</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567"/>
            </w:pPr>
            <w:r w:rsidRPr="00A60287">
              <w:t>за счет прочих источников финансового обеспечения</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26450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1.4.5.1.</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в том числе:</w:t>
            </w:r>
          </w:p>
          <w:p w:rsidR="006845EE" w:rsidRPr="00A60287" w:rsidRDefault="006845EE" w:rsidP="00952910">
            <w:pPr>
              <w:pStyle w:val="ConsPlusNormal"/>
              <w:ind w:left="850"/>
            </w:pPr>
            <w:r w:rsidRPr="00A60287">
              <w:t>в соответствии с Федеральным законом N 44-ФЗ</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26451</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4139"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ind w:left="849"/>
            </w:pPr>
            <w:r w:rsidRPr="00A60287">
              <w:t xml:space="preserve">из них </w:t>
            </w:r>
            <w:hyperlink w:anchor="Par1233" w:tooltip="&lt;10.1&gt; 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абзацем первым пункта 4 статьи 78.1 Бюджетного кодекса Российской Федерации в целях достижения р" w:history="1">
              <w:r w:rsidRPr="00A60287">
                <w:rPr>
                  <w:color w:val="0000FF"/>
                </w:rPr>
                <w:t>&lt;10.1&gt;</w:t>
              </w:r>
            </w:hyperlink>
            <w:r w:rsidRPr="00A60287">
              <w:t>:</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26451.1</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1.4.5.2.</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ind w:left="850"/>
            </w:pPr>
            <w:r w:rsidRPr="00A60287">
              <w:t>в соответствии с Федеральным законом N 223-ФЗ</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26452</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r w:rsidRPr="00A60287">
              <w:t xml:space="preserve">Итого по контрактам, планируемым к </w:t>
            </w:r>
            <w:r w:rsidRPr="00A60287">
              <w:lastRenderedPageBreak/>
              <w:t xml:space="preserve">заключению в соответствующем финансовом году в соответствии с Федеральным законом N 44-ФЗ, по соответствующему году закупки </w:t>
            </w:r>
            <w:hyperlink w:anchor="Par1239" w:tooltip="&lt;16&gt; Плановые показатели выплат на закупку товаров, работ, услуг по строке 26500 государственного (муниципального) бюджетного учреждения должен быть не менее суммы показателей строк 26410, 26420, 26430, 26440 по соответствующей графе, государственного (муницип" w:history="1">
              <w:r w:rsidRPr="00A60287">
                <w:rPr>
                  <w:color w:val="0000FF"/>
                </w:rPr>
                <w:t>&lt;16&gt;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bookmarkStart w:id="42" w:name="Par1173"/>
            <w:bookmarkEnd w:id="42"/>
            <w:r w:rsidRPr="00A60287">
              <w:lastRenderedPageBreak/>
              <w:t>26500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vMerge w:val="restart"/>
            <w:tcBorders>
              <w:top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4139" w:type="dxa"/>
            <w:tcBorders>
              <w:top w:val="single" w:sz="4" w:space="0" w:color="auto"/>
              <w:left w:val="single" w:sz="4" w:space="0" w:color="auto"/>
              <w:right w:val="single" w:sz="4" w:space="0" w:color="auto"/>
            </w:tcBorders>
          </w:tcPr>
          <w:p w:rsidR="006845EE" w:rsidRPr="00A60287" w:rsidRDefault="006845EE" w:rsidP="00952910">
            <w:pPr>
              <w:pStyle w:val="ConsPlusNormal"/>
              <w:jc w:val="center"/>
            </w:pPr>
            <w:r w:rsidRPr="00A60287">
              <w:t>в том числе по году начала закупки:</w:t>
            </w:r>
          </w:p>
        </w:tc>
        <w:tc>
          <w:tcPr>
            <w:tcW w:w="964" w:type="dxa"/>
            <w:vMerge w:val="restart"/>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26510</w:t>
            </w:r>
          </w:p>
        </w:tc>
        <w:tc>
          <w:tcPr>
            <w:tcW w:w="794" w:type="dxa"/>
            <w:vMerge w:val="restart"/>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vMerge w:val="restart"/>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vMerge w:val="restart"/>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vMerge/>
            <w:tcBorders>
              <w:top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4139" w:type="dxa"/>
            <w:tcBorders>
              <w:left w:val="single" w:sz="4" w:space="0" w:color="auto"/>
              <w:bottom w:val="single" w:sz="4" w:space="0" w:color="auto"/>
              <w:right w:val="single" w:sz="4" w:space="0" w:color="auto"/>
            </w:tcBorders>
          </w:tcPr>
          <w:p w:rsidR="006845EE" w:rsidRPr="00A60287" w:rsidRDefault="006845EE" w:rsidP="00952910">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r>
      <w:tr w:rsidR="006845EE" w:rsidRPr="00A60287" w:rsidTr="00952910">
        <w:tc>
          <w:tcPr>
            <w:tcW w:w="844" w:type="dxa"/>
            <w:tcBorders>
              <w:top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3.</w:t>
            </w:r>
          </w:p>
        </w:tc>
        <w:tc>
          <w:tcPr>
            <w:tcW w:w="4139"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r w:rsidRPr="00A60287">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6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26600</w:t>
            </w:r>
          </w:p>
        </w:tc>
        <w:tc>
          <w:tcPr>
            <w:tcW w:w="79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x</w:t>
            </w:r>
          </w:p>
        </w:tc>
        <w:tc>
          <w:tcPr>
            <w:tcW w:w="1361" w:type="dxa"/>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vMerge w:val="restart"/>
            <w:tcBorders>
              <w:top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4139" w:type="dxa"/>
            <w:tcBorders>
              <w:top w:val="single" w:sz="4" w:space="0" w:color="auto"/>
              <w:left w:val="single" w:sz="4" w:space="0" w:color="auto"/>
              <w:right w:val="single" w:sz="4" w:space="0" w:color="auto"/>
            </w:tcBorders>
          </w:tcPr>
          <w:p w:rsidR="006845EE" w:rsidRPr="00A60287" w:rsidRDefault="006845EE" w:rsidP="00952910">
            <w:pPr>
              <w:pStyle w:val="ConsPlusNormal"/>
              <w:jc w:val="center"/>
            </w:pPr>
            <w:r w:rsidRPr="00A60287">
              <w:t>в том числе по году начала закупки:</w:t>
            </w:r>
          </w:p>
        </w:tc>
        <w:tc>
          <w:tcPr>
            <w:tcW w:w="964" w:type="dxa"/>
            <w:vMerge w:val="restart"/>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jc w:val="center"/>
            </w:pPr>
            <w:r w:rsidRPr="00A60287">
              <w:t>26610</w:t>
            </w:r>
          </w:p>
        </w:tc>
        <w:tc>
          <w:tcPr>
            <w:tcW w:w="794" w:type="dxa"/>
            <w:vMerge w:val="restart"/>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vMerge w:val="restart"/>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c>
          <w:tcPr>
            <w:tcW w:w="1304" w:type="dxa"/>
            <w:vMerge w:val="restart"/>
            <w:tcBorders>
              <w:top w:val="single" w:sz="4" w:space="0" w:color="auto"/>
              <w:left w:val="single" w:sz="4" w:space="0" w:color="auto"/>
              <w:bottom w:val="single" w:sz="4" w:space="0" w:color="auto"/>
              <w:right w:val="single" w:sz="4" w:space="0" w:color="auto"/>
            </w:tcBorders>
            <w:vAlign w:val="bottom"/>
          </w:tcPr>
          <w:p w:rsidR="006845EE" w:rsidRPr="00A60287" w:rsidRDefault="006845EE" w:rsidP="00952910">
            <w:pPr>
              <w:pStyle w:val="ConsPlusNormal"/>
            </w:pPr>
          </w:p>
        </w:tc>
      </w:tr>
      <w:tr w:rsidR="006845EE" w:rsidRPr="00A60287" w:rsidTr="00952910">
        <w:tc>
          <w:tcPr>
            <w:tcW w:w="844" w:type="dxa"/>
            <w:vMerge/>
            <w:tcBorders>
              <w:top w:val="single" w:sz="4" w:space="0" w:color="auto"/>
              <w:bottom w:val="single" w:sz="4" w:space="0" w:color="auto"/>
              <w:right w:val="single" w:sz="4" w:space="0" w:color="auto"/>
            </w:tcBorders>
          </w:tcPr>
          <w:p w:rsidR="006845EE" w:rsidRPr="00A60287" w:rsidRDefault="006845EE" w:rsidP="00952910">
            <w:pPr>
              <w:pStyle w:val="ConsPlusNormal"/>
              <w:jc w:val="both"/>
            </w:pPr>
          </w:p>
        </w:tc>
        <w:tc>
          <w:tcPr>
            <w:tcW w:w="4139" w:type="dxa"/>
            <w:tcBorders>
              <w:left w:val="single" w:sz="4" w:space="0" w:color="auto"/>
              <w:bottom w:val="single" w:sz="4" w:space="0" w:color="auto"/>
              <w:right w:val="single" w:sz="4" w:space="0" w:color="auto"/>
            </w:tcBorders>
          </w:tcPr>
          <w:p w:rsidR="006845EE" w:rsidRPr="00A60287" w:rsidRDefault="006845EE" w:rsidP="00952910">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6845EE" w:rsidRPr="00A60287" w:rsidRDefault="006845EE" w:rsidP="00952910">
            <w:pPr>
              <w:pStyle w:val="ConsPlusNormal"/>
            </w:pPr>
          </w:p>
        </w:tc>
      </w:tr>
    </w:tbl>
    <w:p w:rsidR="006845EE" w:rsidRDefault="006845EE" w:rsidP="006845EE">
      <w:pPr>
        <w:pStyle w:val="ConsPlusNormal"/>
        <w:jc w:val="both"/>
      </w:pPr>
    </w:p>
    <w:p w:rsidR="006845EE" w:rsidRDefault="006845EE" w:rsidP="006845EE">
      <w:pPr>
        <w:pStyle w:val="ConsPlusNonformat"/>
        <w:jc w:val="both"/>
      </w:pPr>
      <w:r>
        <w:t xml:space="preserve">    Руководитель учреждения</w:t>
      </w:r>
    </w:p>
    <w:p w:rsidR="006845EE" w:rsidRDefault="006845EE" w:rsidP="006845EE">
      <w:pPr>
        <w:pStyle w:val="ConsPlusNonformat"/>
        <w:jc w:val="both"/>
      </w:pPr>
      <w:r>
        <w:t xml:space="preserve">    (уполномоченное лицо учреждения)  ___________ _________ _______________</w:t>
      </w:r>
    </w:p>
    <w:p w:rsidR="006845EE" w:rsidRDefault="006845EE" w:rsidP="006845EE">
      <w:pPr>
        <w:pStyle w:val="ConsPlusNonformat"/>
        <w:jc w:val="both"/>
      </w:pPr>
      <w:r>
        <w:t xml:space="preserve">                                      </w:t>
      </w:r>
      <w:proofErr w:type="gramStart"/>
      <w:r>
        <w:t>(должность) (подпись)  (расшифровка</w:t>
      </w:r>
      <w:proofErr w:type="gramEnd"/>
    </w:p>
    <w:p w:rsidR="006845EE" w:rsidRDefault="006845EE" w:rsidP="006845EE">
      <w:pPr>
        <w:pStyle w:val="ConsPlusNonformat"/>
        <w:jc w:val="both"/>
      </w:pPr>
      <w:r>
        <w:t xml:space="preserve">                                                               подписи)</w:t>
      </w:r>
    </w:p>
    <w:p w:rsidR="006845EE" w:rsidRDefault="006845EE" w:rsidP="006845EE">
      <w:pPr>
        <w:pStyle w:val="ConsPlusNonformat"/>
        <w:jc w:val="both"/>
      </w:pPr>
    </w:p>
    <w:p w:rsidR="006845EE" w:rsidRDefault="006845EE" w:rsidP="006845EE">
      <w:pPr>
        <w:pStyle w:val="ConsPlusNonformat"/>
        <w:jc w:val="both"/>
      </w:pPr>
      <w:r>
        <w:t xml:space="preserve">    Исполнитель  ___________ ___________________ _________</w:t>
      </w:r>
    </w:p>
    <w:p w:rsidR="006845EE" w:rsidRDefault="006845EE" w:rsidP="006845EE">
      <w:pPr>
        <w:pStyle w:val="ConsPlusNonformat"/>
        <w:jc w:val="both"/>
      </w:pPr>
      <w:r>
        <w:t xml:space="preserve">                 (должность) (фамилия, инициалы) (телефон)</w:t>
      </w:r>
    </w:p>
    <w:p w:rsidR="006845EE" w:rsidRDefault="006845EE" w:rsidP="006845EE">
      <w:pPr>
        <w:pStyle w:val="ConsPlusNonformat"/>
        <w:jc w:val="both"/>
      </w:pPr>
    </w:p>
    <w:p w:rsidR="006845EE" w:rsidRDefault="006845EE" w:rsidP="006845EE">
      <w:pPr>
        <w:pStyle w:val="ConsPlusNonformat"/>
        <w:jc w:val="both"/>
      </w:pPr>
      <w:r>
        <w:t xml:space="preserve">    "__" ________ 20__ г.</w:t>
      </w:r>
    </w:p>
    <w:p w:rsidR="006845EE" w:rsidRDefault="006845EE" w:rsidP="006845EE">
      <w:pPr>
        <w:pStyle w:val="ConsPlusNonformat"/>
        <w:jc w:val="both"/>
      </w:pPr>
    </w:p>
    <w:p w:rsidR="006845EE" w:rsidRDefault="006845EE" w:rsidP="006845EE">
      <w:pPr>
        <w:pStyle w:val="ConsPlusNonformat"/>
        <w:jc w:val="both"/>
      </w:pPr>
      <w:r>
        <w:t>┌── ─ ── ─ ── ─ ── ─ ── ─ ── ─ ── ─ ── ─ ── ─ ── ─ ── ─ ── ─ ── ─ ── ─ ── ┐</w:t>
      </w:r>
    </w:p>
    <w:p w:rsidR="006845EE" w:rsidRDefault="006845EE" w:rsidP="006845EE">
      <w:pPr>
        <w:pStyle w:val="ConsPlusNonformat"/>
        <w:jc w:val="both"/>
      </w:pPr>
      <w:r>
        <w:t xml:space="preserve"> СОГЛАСОВАНО</w:t>
      </w:r>
    </w:p>
    <w:p w:rsidR="006845EE" w:rsidRDefault="006845EE" w:rsidP="006845EE">
      <w:pPr>
        <w:pStyle w:val="ConsPlusNonformat"/>
        <w:jc w:val="both"/>
      </w:pPr>
      <w:r>
        <w:t>│_________________________________________________________________________│</w:t>
      </w:r>
    </w:p>
    <w:p w:rsidR="006845EE" w:rsidRDefault="006845EE" w:rsidP="006845EE">
      <w:pPr>
        <w:pStyle w:val="ConsPlusNonformat"/>
        <w:jc w:val="both"/>
      </w:pPr>
      <w:r>
        <w:t xml:space="preserve">      (наименование должности уполномоченного лица органа-учредителя)</w:t>
      </w:r>
    </w:p>
    <w:p w:rsidR="006845EE" w:rsidRDefault="006845EE" w:rsidP="006845EE">
      <w:pPr>
        <w:pStyle w:val="ConsPlusNonformat"/>
        <w:jc w:val="both"/>
      </w:pPr>
      <w:r>
        <w:t>│                                                                         │</w:t>
      </w:r>
    </w:p>
    <w:p w:rsidR="006845EE" w:rsidRDefault="006845EE" w:rsidP="006845EE">
      <w:pPr>
        <w:pStyle w:val="ConsPlusNonformat"/>
        <w:jc w:val="both"/>
      </w:pPr>
      <w:r>
        <w:t xml:space="preserve"> ___________________            __________________________________________</w:t>
      </w:r>
    </w:p>
    <w:p w:rsidR="006845EE" w:rsidRDefault="006845EE" w:rsidP="006845EE">
      <w:pPr>
        <w:pStyle w:val="ConsPlusNonformat"/>
        <w:jc w:val="both"/>
      </w:pPr>
      <w:r>
        <w:t>│     (подпись)                           (расшифровка подписи)           │</w:t>
      </w:r>
    </w:p>
    <w:p w:rsidR="006845EE" w:rsidRDefault="006845EE" w:rsidP="006845EE">
      <w:pPr>
        <w:pStyle w:val="ConsPlusNonformat"/>
        <w:jc w:val="both"/>
      </w:pPr>
    </w:p>
    <w:p w:rsidR="006845EE" w:rsidRDefault="006845EE" w:rsidP="006845EE">
      <w:pPr>
        <w:pStyle w:val="ConsPlusNonformat"/>
        <w:jc w:val="both"/>
      </w:pPr>
    </w:p>
    <w:p w:rsidR="00952910" w:rsidRDefault="00952910" w:rsidP="006845EE">
      <w:pPr>
        <w:pStyle w:val="ConsPlusNonformat"/>
        <w:jc w:val="both"/>
      </w:pPr>
    </w:p>
    <w:p w:rsidR="00952910" w:rsidRDefault="00952910" w:rsidP="006845EE">
      <w:pPr>
        <w:pStyle w:val="ConsPlusNonformat"/>
        <w:jc w:val="both"/>
      </w:pPr>
    </w:p>
    <w:p w:rsidR="00952910" w:rsidRDefault="00952910" w:rsidP="006845EE">
      <w:pPr>
        <w:pStyle w:val="ConsPlusNonformat"/>
        <w:jc w:val="both"/>
      </w:pPr>
    </w:p>
    <w:p w:rsidR="00952910" w:rsidRDefault="00952910" w:rsidP="006845EE">
      <w:pPr>
        <w:pStyle w:val="ConsPlusNonformat"/>
        <w:jc w:val="both"/>
      </w:pPr>
    </w:p>
    <w:p w:rsidR="008A48A4" w:rsidRDefault="008A48A4" w:rsidP="006845EE">
      <w:pPr>
        <w:pStyle w:val="ConsPlusNonformat"/>
        <w:jc w:val="both"/>
      </w:pPr>
    </w:p>
    <w:p w:rsidR="00E70FB6" w:rsidRDefault="00E70FB6" w:rsidP="006845EE">
      <w:pPr>
        <w:pStyle w:val="ConsPlusNonformat"/>
        <w:jc w:val="both"/>
        <w:rPr>
          <w:sz w:val="28"/>
          <w:szCs w:val="28"/>
        </w:rPr>
      </w:pPr>
    </w:p>
    <w:p w:rsidR="00E70FB6" w:rsidRDefault="00E70FB6" w:rsidP="006845EE">
      <w:pPr>
        <w:pStyle w:val="ConsPlusNonformat"/>
        <w:jc w:val="both"/>
        <w:rPr>
          <w:sz w:val="28"/>
          <w:szCs w:val="28"/>
        </w:rPr>
      </w:pPr>
    </w:p>
    <w:p w:rsidR="00E70FB6" w:rsidRDefault="00E70FB6" w:rsidP="006845EE">
      <w:pPr>
        <w:pStyle w:val="ConsPlusNonformat"/>
        <w:jc w:val="both"/>
        <w:rPr>
          <w:sz w:val="28"/>
          <w:szCs w:val="28"/>
        </w:rPr>
      </w:pPr>
    </w:p>
    <w:p w:rsidR="00E70FB6" w:rsidRDefault="00E70FB6" w:rsidP="006845EE">
      <w:pPr>
        <w:pStyle w:val="ConsPlusNonformat"/>
        <w:jc w:val="both"/>
        <w:rPr>
          <w:sz w:val="28"/>
          <w:szCs w:val="28"/>
        </w:rPr>
      </w:pPr>
    </w:p>
    <w:p w:rsidR="00E70FB6" w:rsidRDefault="00E70FB6" w:rsidP="006845EE">
      <w:pPr>
        <w:pStyle w:val="ConsPlusNonformat"/>
        <w:jc w:val="both"/>
        <w:rPr>
          <w:sz w:val="28"/>
          <w:szCs w:val="28"/>
        </w:rPr>
      </w:pPr>
    </w:p>
    <w:p w:rsidR="00875C71" w:rsidRDefault="00875C71" w:rsidP="006845EE">
      <w:pPr>
        <w:pStyle w:val="ConsPlusNonformat"/>
        <w:jc w:val="both"/>
        <w:rPr>
          <w:sz w:val="28"/>
          <w:szCs w:val="28"/>
        </w:rPr>
        <w:sectPr w:rsidR="00875C71" w:rsidSect="00875C71">
          <w:headerReference w:type="default" r:id="rId20"/>
          <w:footerReference w:type="default" r:id="rId21"/>
          <w:pgSz w:w="16838" w:h="11906" w:orient="landscape"/>
          <w:pgMar w:top="851" w:right="1134" w:bottom="1701" w:left="1134" w:header="709" w:footer="709" w:gutter="0"/>
          <w:cols w:space="708"/>
          <w:docGrid w:linePitch="360"/>
        </w:sectPr>
      </w:pPr>
    </w:p>
    <w:p w:rsidR="00E70FB6" w:rsidRDefault="00E70FB6" w:rsidP="006845EE">
      <w:pPr>
        <w:pStyle w:val="ConsPlusNonformat"/>
        <w:jc w:val="both"/>
        <w:rPr>
          <w:sz w:val="28"/>
          <w:szCs w:val="28"/>
        </w:rPr>
      </w:pPr>
    </w:p>
    <w:p w:rsidR="00E70FB6" w:rsidRDefault="00E70FB6" w:rsidP="006845EE">
      <w:pPr>
        <w:pStyle w:val="ConsPlusNonformat"/>
        <w:jc w:val="both"/>
        <w:rPr>
          <w:sz w:val="28"/>
          <w:szCs w:val="28"/>
        </w:rPr>
      </w:pPr>
    </w:p>
    <w:p w:rsidR="00E70FB6" w:rsidRDefault="00E70FB6" w:rsidP="006845EE">
      <w:pPr>
        <w:pStyle w:val="ConsPlusNonformat"/>
        <w:jc w:val="both"/>
        <w:rPr>
          <w:sz w:val="28"/>
          <w:szCs w:val="28"/>
        </w:rPr>
      </w:pPr>
    </w:p>
    <w:p w:rsidR="00E70FB6" w:rsidRDefault="00E70FB6" w:rsidP="006845EE">
      <w:pPr>
        <w:pStyle w:val="ConsPlusNonformat"/>
        <w:jc w:val="both"/>
        <w:rPr>
          <w:sz w:val="28"/>
          <w:szCs w:val="28"/>
        </w:rPr>
      </w:pPr>
    </w:p>
    <w:p w:rsidR="00E70FB6" w:rsidRDefault="00E70FB6" w:rsidP="006845EE">
      <w:pPr>
        <w:pStyle w:val="ConsPlusNonformat"/>
        <w:jc w:val="both"/>
        <w:rPr>
          <w:sz w:val="28"/>
          <w:szCs w:val="28"/>
        </w:rPr>
      </w:pPr>
    </w:p>
    <w:p w:rsidR="00E70FB6" w:rsidRDefault="00E70FB6" w:rsidP="006845EE">
      <w:pPr>
        <w:pStyle w:val="ConsPlusNonformat"/>
        <w:jc w:val="both"/>
        <w:rPr>
          <w:sz w:val="28"/>
          <w:szCs w:val="28"/>
        </w:rPr>
      </w:pPr>
    </w:p>
    <w:p w:rsidR="00E70FB6" w:rsidRDefault="00E70FB6" w:rsidP="006845EE">
      <w:pPr>
        <w:pStyle w:val="ConsPlusNonformat"/>
        <w:jc w:val="both"/>
        <w:rPr>
          <w:sz w:val="28"/>
          <w:szCs w:val="28"/>
        </w:rPr>
      </w:pPr>
    </w:p>
    <w:p w:rsidR="006845EE" w:rsidRDefault="006845EE" w:rsidP="006845EE">
      <w:pPr>
        <w:pStyle w:val="ConsPlusNormal"/>
        <w:spacing w:before="240"/>
        <w:ind w:firstLine="540"/>
        <w:jc w:val="both"/>
      </w:pPr>
      <w:bookmarkStart w:id="43" w:name="Par1232"/>
      <w:bookmarkEnd w:id="43"/>
      <w:r>
        <w:t>&lt;10</w:t>
      </w:r>
      <w:proofErr w:type="gramStart"/>
      <w:r>
        <w:t>&gt; В</w:t>
      </w:r>
      <w:proofErr w:type="gramEnd"/>
      <w:r>
        <w:t xml:space="preserve"> </w:t>
      </w:r>
      <w:hyperlink w:anchor="Par926" w:tooltip="            Раздел 2. Сведения по выплатам на закупки товаров," w:history="1">
        <w:r>
          <w:rPr>
            <w:color w:val="0000FF"/>
          </w:rPr>
          <w:t>Разделе 2</w:t>
        </w:r>
      </w:hyperlink>
      <w:r>
        <w:t xml:space="preserve">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6845EE" w:rsidRDefault="006845EE" w:rsidP="006845EE">
      <w:pPr>
        <w:pStyle w:val="ConsPlusNormal"/>
        <w:spacing w:before="240"/>
        <w:ind w:firstLine="540"/>
        <w:jc w:val="both"/>
      </w:pPr>
      <w:bookmarkStart w:id="44" w:name="Par1233"/>
      <w:bookmarkEnd w:id="44"/>
      <w:r>
        <w:t>&lt;10.1</w:t>
      </w:r>
      <w:proofErr w:type="gramStart"/>
      <w:r>
        <w:t>&gt; В</w:t>
      </w:r>
      <w:proofErr w:type="gramEnd"/>
      <w:r>
        <w:t xml:space="preserve">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абзацем первым пункта 4 статьи 78.1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определенного Указом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w:t>
      </w:r>
      <w:proofErr w:type="gramStart"/>
      <w:r>
        <w:t>N 30, ст. 4717), или регионального проекта, обеспечивающего достижение целей, показателей и результатов федерального проекта (далее - региональный проект), показатели строк 26310, 26421, 26430 и 26451 Раздела 2 "Сведения по выплатам на закупку товаров, работ, услуг" детализируются по коду целевой статьи (8 - 17 разряды кода классификации расходов бюджетов, при этом в рамках реализации регионального проекта в 8 - 10 разрядах могут указываться</w:t>
      </w:r>
      <w:proofErr w:type="gramEnd"/>
      <w:r>
        <w:t xml:space="preserve"> нули).</w:t>
      </w:r>
    </w:p>
    <w:p w:rsidR="006845EE" w:rsidRDefault="006845EE" w:rsidP="006845EE">
      <w:pPr>
        <w:pStyle w:val="ConsPlusNormal"/>
        <w:spacing w:before="240"/>
        <w:ind w:firstLine="540"/>
        <w:jc w:val="both"/>
      </w:pPr>
      <w:bookmarkStart w:id="45" w:name="Par1234"/>
      <w:bookmarkEnd w:id="45"/>
      <w:proofErr w:type="gramStart"/>
      <w:r>
        <w:t xml:space="preserve">&lt;11&gt; Плановые показатели выплат на закупку товаров, работ, услуг по </w:t>
      </w:r>
      <w:hyperlink w:anchor="Par950" w:tooltip="26000" w:history="1">
        <w:r>
          <w:rPr>
            <w:color w:val="0000FF"/>
          </w:rPr>
          <w:t>строке 26000 Раздела 2</w:t>
        </w:r>
      </w:hyperlink>
      <w:r>
        <w:t xml:space="preserve">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w:t>
      </w:r>
      <w:hyperlink w:anchor="Par960" w:tooltip="26100" w:history="1">
        <w:r>
          <w:rPr>
            <w:color w:val="0000FF"/>
          </w:rPr>
          <w:t>строки 26100</w:t>
        </w:r>
      </w:hyperlink>
      <w:r>
        <w:t xml:space="preserve"> и </w:t>
      </w:r>
      <w:hyperlink w:anchor="Par969" w:tooltip="26200" w:history="1">
        <w:r>
          <w:rPr>
            <w:color w:val="0000FF"/>
          </w:rPr>
          <w:t>26200</w:t>
        </w:r>
      </w:hyperlink>
      <w:r>
        <w:t>), а также по контрактам (договорам), заключаемым в соответствии с требованиями законодательства Российской Федерации и иных нормативных</w:t>
      </w:r>
      <w:proofErr w:type="gramEnd"/>
      <w:r>
        <w:t xml:space="preserve"> </w:t>
      </w:r>
      <w:proofErr w:type="gramStart"/>
      <w:r>
        <w:t xml:space="preserve">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w:t>
      </w:r>
      <w:hyperlink w:anchor="Par978" w:tooltip="26300" w:history="1">
        <w:r>
          <w:rPr>
            <w:color w:val="0000FF"/>
          </w:rPr>
          <w:t>(строка 26300)</w:t>
        </w:r>
      </w:hyperlink>
      <w:r>
        <w:t xml:space="preserve"> и планируемым к заключению в соответствующем финансовом году </w:t>
      </w:r>
      <w:hyperlink w:anchor="Par1015" w:tooltip="26400" w:history="1">
        <w:r>
          <w:rPr>
            <w:color w:val="0000FF"/>
          </w:rPr>
          <w:t>(строка 26400)</w:t>
        </w:r>
      </w:hyperlink>
      <w:r>
        <w:t xml:space="preserve"> и должны соответствовать показателям соответствующих граф по </w:t>
      </w:r>
      <w:hyperlink w:anchor="Par745" w:tooltip="2600" w:history="1">
        <w:r>
          <w:rPr>
            <w:color w:val="0000FF"/>
          </w:rPr>
          <w:t>строке 2600 Раздела 1</w:t>
        </w:r>
      </w:hyperlink>
      <w:r>
        <w:t xml:space="preserve"> "Поступления и выплаты" Плана.</w:t>
      </w:r>
      <w:proofErr w:type="gramEnd"/>
    </w:p>
    <w:p w:rsidR="006845EE" w:rsidRDefault="006845EE" w:rsidP="006845EE">
      <w:pPr>
        <w:pStyle w:val="ConsPlusNormal"/>
        <w:spacing w:before="240"/>
        <w:ind w:firstLine="540"/>
        <w:jc w:val="both"/>
      </w:pPr>
      <w:bookmarkStart w:id="46" w:name="Par1235"/>
      <w:bookmarkEnd w:id="46"/>
      <w:r>
        <w:t>&lt;12</w:t>
      </w:r>
      <w:proofErr w:type="gramStart"/>
      <w:r>
        <w:t>&gt; У</w:t>
      </w:r>
      <w:proofErr w:type="gramEnd"/>
      <w:r>
        <w:t>казывается сумма договоров (контрактов) о закупках товаров, работ, услуг, заключенных без учета требований Федерального закона N 44-ФЗ и Федерального закона N 223-ФЗ, в случаях, предусмотренных указанными федеральными законами.</w:t>
      </w:r>
    </w:p>
    <w:p w:rsidR="006845EE" w:rsidRDefault="006845EE" w:rsidP="006845EE">
      <w:pPr>
        <w:pStyle w:val="ConsPlusNormal"/>
        <w:spacing w:before="240"/>
        <w:ind w:firstLine="540"/>
        <w:jc w:val="both"/>
      </w:pPr>
      <w:bookmarkStart w:id="47" w:name="Par1236"/>
      <w:bookmarkEnd w:id="47"/>
      <w:r>
        <w:lastRenderedPageBreak/>
        <w:t>&lt;13</w:t>
      </w:r>
      <w:proofErr w:type="gramStart"/>
      <w:r>
        <w:t>&gt; У</w:t>
      </w:r>
      <w:proofErr w:type="gramEnd"/>
      <w:r>
        <w:t>казывается сумма закупок товаров, работ, услуг, осуществляемых в соответствии с Федеральным законом N 44-ФЗ и Федеральным законом N 223-ФЗ.</w:t>
      </w:r>
    </w:p>
    <w:p w:rsidR="006845EE" w:rsidRDefault="006845EE" w:rsidP="006845EE">
      <w:pPr>
        <w:pStyle w:val="ConsPlusNormal"/>
        <w:spacing w:before="240"/>
        <w:ind w:firstLine="540"/>
        <w:jc w:val="both"/>
      </w:pPr>
      <w:bookmarkStart w:id="48" w:name="Par1237"/>
      <w:bookmarkEnd w:id="48"/>
      <w:r>
        <w:t>&lt;14&gt; Государственным (муниципальным) бюджетным учреждением показатель не формируется.</w:t>
      </w:r>
    </w:p>
    <w:p w:rsidR="006845EE" w:rsidRDefault="006845EE" w:rsidP="006845EE">
      <w:pPr>
        <w:pStyle w:val="ConsPlusNormal"/>
        <w:spacing w:before="240"/>
        <w:ind w:firstLine="540"/>
        <w:jc w:val="both"/>
      </w:pPr>
      <w:bookmarkStart w:id="49" w:name="Par1238"/>
      <w:bookmarkEnd w:id="49"/>
      <w:r>
        <w:t>&lt;15</w:t>
      </w:r>
      <w:proofErr w:type="gramStart"/>
      <w:r>
        <w:t>&gt; У</w:t>
      </w:r>
      <w:proofErr w:type="gramEnd"/>
      <w:r>
        <w:t>казывается сумма закупок товаров, работ, услуг, осуществляемых в соответствии с Федеральным законом N 44-ФЗ.</w:t>
      </w:r>
    </w:p>
    <w:p w:rsidR="006845EE" w:rsidRDefault="006845EE" w:rsidP="006845EE">
      <w:pPr>
        <w:pStyle w:val="ConsPlusNormal"/>
        <w:spacing w:before="240"/>
        <w:ind w:firstLine="540"/>
        <w:jc w:val="both"/>
      </w:pPr>
      <w:bookmarkStart w:id="50" w:name="Par1239"/>
      <w:bookmarkEnd w:id="50"/>
      <w:r>
        <w:t xml:space="preserve">&lt;16&gt; Плановые показатели выплат на закупку товаров, работ, услуг по </w:t>
      </w:r>
      <w:hyperlink w:anchor="Par1173" w:tooltip="26500" w:history="1">
        <w:r>
          <w:rPr>
            <w:color w:val="0000FF"/>
          </w:rPr>
          <w:t>строке 26500</w:t>
        </w:r>
      </w:hyperlink>
      <w:r>
        <w:t xml:space="preserve"> государственного (муниципального) бюджетного учреждения должен быть не менее суммы показателей </w:t>
      </w:r>
      <w:hyperlink w:anchor="Par1025" w:tooltip="26410" w:history="1">
        <w:r>
          <w:rPr>
            <w:color w:val="0000FF"/>
          </w:rPr>
          <w:t>строк 26410</w:t>
        </w:r>
      </w:hyperlink>
      <w:r>
        <w:t xml:space="preserve">, </w:t>
      </w:r>
      <w:hyperlink w:anchor="Par1053" w:tooltip="26420" w:history="1">
        <w:r>
          <w:rPr>
            <w:color w:val="0000FF"/>
          </w:rPr>
          <w:t>26420</w:t>
        </w:r>
      </w:hyperlink>
      <w:r>
        <w:t xml:space="preserve">, </w:t>
      </w:r>
      <w:hyperlink w:anchor="Par1090" w:tooltip="26430" w:history="1">
        <w:r>
          <w:rPr>
            <w:color w:val="0000FF"/>
          </w:rPr>
          <w:t>26430</w:t>
        </w:r>
      </w:hyperlink>
      <w:r>
        <w:t xml:space="preserve">, </w:t>
      </w:r>
      <w:hyperlink w:anchor="Par1108" w:tooltip="26440" w:history="1">
        <w:r>
          <w:rPr>
            <w:color w:val="0000FF"/>
          </w:rPr>
          <w:t>26440</w:t>
        </w:r>
      </w:hyperlink>
      <w:r>
        <w:t xml:space="preserve"> по соответствующей графе, государственного (муниципального) автономного учреждения - не менее показателя </w:t>
      </w:r>
      <w:hyperlink w:anchor="Par1090" w:tooltip="26430" w:history="1">
        <w:r>
          <w:rPr>
            <w:color w:val="0000FF"/>
          </w:rPr>
          <w:t>строки 26430</w:t>
        </w:r>
      </w:hyperlink>
      <w:r>
        <w:t xml:space="preserve"> по соответствующей графе.</w:t>
      </w:r>
    </w:p>
    <w:p w:rsidR="006845EE" w:rsidRDefault="006845EE" w:rsidP="006845EE">
      <w:pPr>
        <w:pStyle w:val="ConsPlusNormal"/>
        <w:jc w:val="both"/>
      </w:pPr>
    </w:p>
    <w:p w:rsidR="006845EE" w:rsidRDefault="006845EE" w:rsidP="006845EE">
      <w:pPr>
        <w:pStyle w:val="ConsPlusNormal"/>
        <w:jc w:val="both"/>
      </w:pPr>
    </w:p>
    <w:p w:rsidR="006845EE" w:rsidRDefault="006845EE" w:rsidP="006845EE">
      <w:pPr>
        <w:pStyle w:val="ConsPlusNormal"/>
        <w:pBdr>
          <w:top w:val="single" w:sz="6" w:space="0" w:color="auto"/>
        </w:pBdr>
        <w:spacing w:before="100" w:after="100"/>
        <w:jc w:val="both"/>
        <w:rPr>
          <w:sz w:val="2"/>
          <w:szCs w:val="2"/>
        </w:rPr>
      </w:pPr>
    </w:p>
    <w:p w:rsidR="006845EE" w:rsidRDefault="006845EE" w:rsidP="00A02781">
      <w:pPr>
        <w:ind w:firstLine="709"/>
        <w:jc w:val="right"/>
        <w:rPr>
          <w:rFonts w:ascii="Times New Roman" w:hAnsi="Times New Roman" w:cs="Times New Roman"/>
          <w:b/>
          <w:sz w:val="28"/>
          <w:szCs w:val="28"/>
        </w:rPr>
      </w:pPr>
    </w:p>
    <w:p w:rsidR="00A02781" w:rsidRDefault="00A02781" w:rsidP="00A02781">
      <w:pPr>
        <w:ind w:firstLine="709"/>
        <w:jc w:val="right"/>
        <w:rPr>
          <w:rFonts w:ascii="Times New Roman" w:hAnsi="Times New Roman" w:cs="Times New Roman"/>
          <w:b/>
          <w:sz w:val="28"/>
          <w:szCs w:val="28"/>
        </w:rPr>
      </w:pPr>
    </w:p>
    <w:p w:rsidR="00A02781" w:rsidRPr="005D0798" w:rsidRDefault="00A02781" w:rsidP="00A02781">
      <w:pPr>
        <w:jc w:val="right"/>
        <w:rPr>
          <w:rFonts w:ascii="Times New Roman" w:hAnsi="Times New Roman" w:cs="Times New Roman"/>
          <w:b/>
          <w:sz w:val="28"/>
          <w:szCs w:val="28"/>
        </w:rPr>
      </w:pPr>
    </w:p>
    <w:sectPr w:rsidR="00A02781" w:rsidRPr="005D07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C71" w:rsidRDefault="00875C71" w:rsidP="006845EE">
      <w:pPr>
        <w:spacing w:after="0" w:line="240" w:lineRule="auto"/>
      </w:pPr>
      <w:r>
        <w:separator/>
      </w:r>
    </w:p>
  </w:endnote>
  <w:endnote w:type="continuationSeparator" w:id="0">
    <w:p w:rsidR="00875C71" w:rsidRDefault="00875C71" w:rsidP="00684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71" w:rsidRDefault="00875C71">
    <w:pPr>
      <w:pStyle w:val="ac"/>
    </w:pPr>
  </w:p>
  <w:p w:rsidR="00875C71" w:rsidRDefault="00875C71">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71" w:rsidRDefault="00875C7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875C71" w:rsidRPr="00A60287">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rPr>
              <w:b/>
              <w:bCs/>
              <w:color w:val="F58220"/>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jc w:val="center"/>
            <w:rPr>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jc w:val="right"/>
            <w:rPr>
              <w:sz w:val="20"/>
              <w:szCs w:val="20"/>
            </w:rPr>
          </w:pPr>
        </w:p>
      </w:tc>
    </w:tr>
  </w:tbl>
  <w:p w:rsidR="00875C71" w:rsidRDefault="00875C71">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71" w:rsidRDefault="00875C7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875C71" w:rsidRPr="00A60287">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rPr>
              <w:b/>
              <w:bCs/>
              <w:color w:val="F58220"/>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jc w:val="center"/>
            <w:rPr>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jc w:val="right"/>
            <w:rPr>
              <w:sz w:val="20"/>
              <w:szCs w:val="20"/>
            </w:rPr>
          </w:pPr>
        </w:p>
      </w:tc>
    </w:tr>
  </w:tbl>
  <w:p w:rsidR="00875C71" w:rsidRDefault="00875C71">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71" w:rsidRDefault="00875C71" w:rsidP="006845EE">
    <w:pPr>
      <w:pStyle w:val="ConsPlusNormal"/>
      <w:pBdr>
        <w:bottom w:val="single" w:sz="12" w:space="20" w:color="auto"/>
      </w:pBdr>
      <w:jc w:val="center"/>
      <w:rPr>
        <w:sz w:val="2"/>
        <w:szCs w:val="2"/>
      </w:rPr>
    </w:pPr>
  </w:p>
  <w:tbl>
    <w:tblPr>
      <w:tblW w:w="7719" w:type="pct"/>
      <w:tblCellSpacing w:w="5" w:type="nil"/>
      <w:tblInd w:w="-527" w:type="dxa"/>
      <w:tblCellMar>
        <w:left w:w="40" w:type="dxa"/>
        <w:right w:w="40" w:type="dxa"/>
      </w:tblCellMar>
      <w:tblLook w:val="0000" w:firstRow="0" w:lastRow="0" w:firstColumn="0" w:lastColumn="0" w:noHBand="0" w:noVBand="0"/>
    </w:tblPr>
    <w:tblGrid>
      <w:gridCol w:w="7979"/>
      <w:gridCol w:w="7541"/>
      <w:gridCol w:w="7097"/>
    </w:tblGrid>
    <w:tr w:rsidR="00875C71" w:rsidRPr="00A60287" w:rsidTr="006845EE">
      <w:trPr>
        <w:trHeight w:hRule="exact" w:val="1170"/>
        <w:tblCellSpacing w:w="5" w:type="nil"/>
      </w:trPr>
      <w:tc>
        <w:tcPr>
          <w:tcW w:w="1764"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rPr>
              <w:b/>
              <w:bCs/>
              <w:color w:val="F58220"/>
              <w:sz w:val="28"/>
              <w:szCs w:val="28"/>
            </w:rPr>
          </w:pPr>
        </w:p>
      </w:tc>
      <w:tc>
        <w:tcPr>
          <w:tcW w:w="1667" w:type="pct"/>
          <w:tcBorders>
            <w:top w:val="none" w:sz="2" w:space="0" w:color="auto"/>
            <w:left w:val="none" w:sz="2" w:space="0" w:color="auto"/>
            <w:bottom w:val="none" w:sz="2" w:space="0" w:color="auto"/>
            <w:right w:val="none" w:sz="2" w:space="0" w:color="auto"/>
          </w:tcBorders>
          <w:vAlign w:val="center"/>
        </w:tcPr>
        <w:p w:rsidR="00875C71" w:rsidRPr="00A60287" w:rsidRDefault="00875C71" w:rsidP="006845EE">
          <w:pPr>
            <w:pStyle w:val="ConsPlusNormal"/>
            <w:jc w:val="center"/>
            <w:rPr>
              <w:b/>
              <w:bCs/>
              <w:sz w:val="20"/>
              <w:szCs w:val="20"/>
            </w:rPr>
          </w:pPr>
        </w:p>
      </w:tc>
      <w:tc>
        <w:tcPr>
          <w:tcW w:w="1569"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jc w:val="right"/>
            <w:rPr>
              <w:sz w:val="20"/>
              <w:szCs w:val="20"/>
            </w:rPr>
          </w:pPr>
          <w:r w:rsidRPr="00A60287">
            <w:rPr>
              <w:sz w:val="20"/>
              <w:szCs w:val="20"/>
            </w:rPr>
            <w:t xml:space="preserve">Страница </w:t>
          </w:r>
          <w:r w:rsidRPr="00A60287">
            <w:rPr>
              <w:sz w:val="20"/>
              <w:szCs w:val="20"/>
            </w:rPr>
            <w:fldChar w:fldCharType="begin"/>
          </w:r>
          <w:r w:rsidRPr="00A60287">
            <w:rPr>
              <w:sz w:val="20"/>
              <w:szCs w:val="20"/>
            </w:rPr>
            <w:instrText>\PAGE</w:instrText>
          </w:r>
          <w:r w:rsidRPr="00A60287">
            <w:rPr>
              <w:sz w:val="20"/>
              <w:szCs w:val="20"/>
            </w:rPr>
            <w:fldChar w:fldCharType="separate"/>
          </w:r>
          <w:r w:rsidR="0065613A">
            <w:rPr>
              <w:noProof/>
              <w:sz w:val="20"/>
              <w:szCs w:val="20"/>
            </w:rPr>
            <w:t>61</w:t>
          </w:r>
          <w:r w:rsidRPr="00A60287">
            <w:rPr>
              <w:sz w:val="20"/>
              <w:szCs w:val="20"/>
            </w:rPr>
            <w:fldChar w:fldCharType="end"/>
          </w:r>
          <w:r w:rsidRPr="00A60287">
            <w:rPr>
              <w:sz w:val="20"/>
              <w:szCs w:val="20"/>
            </w:rPr>
            <w:t xml:space="preserve"> из </w:t>
          </w:r>
          <w:r w:rsidRPr="00A60287">
            <w:rPr>
              <w:sz w:val="20"/>
              <w:szCs w:val="20"/>
            </w:rPr>
            <w:fldChar w:fldCharType="begin"/>
          </w:r>
          <w:r w:rsidRPr="00A60287">
            <w:rPr>
              <w:sz w:val="20"/>
              <w:szCs w:val="20"/>
            </w:rPr>
            <w:instrText>\NUMPAGES</w:instrText>
          </w:r>
          <w:r w:rsidRPr="00A60287">
            <w:rPr>
              <w:sz w:val="20"/>
              <w:szCs w:val="20"/>
            </w:rPr>
            <w:fldChar w:fldCharType="separate"/>
          </w:r>
          <w:r w:rsidR="0065613A">
            <w:rPr>
              <w:noProof/>
              <w:sz w:val="20"/>
              <w:szCs w:val="20"/>
            </w:rPr>
            <w:t>61</w:t>
          </w:r>
          <w:r w:rsidRPr="00A60287">
            <w:rPr>
              <w:sz w:val="20"/>
              <w:szCs w:val="20"/>
            </w:rPr>
            <w:fldChar w:fldCharType="end"/>
          </w:r>
        </w:p>
      </w:tc>
    </w:tr>
  </w:tbl>
  <w:p w:rsidR="00875C71" w:rsidRDefault="00875C71">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C71" w:rsidRDefault="00875C71" w:rsidP="006845EE">
      <w:pPr>
        <w:spacing w:after="0" w:line="240" w:lineRule="auto"/>
      </w:pPr>
      <w:r>
        <w:separator/>
      </w:r>
    </w:p>
  </w:footnote>
  <w:footnote w:type="continuationSeparator" w:id="0">
    <w:p w:rsidR="00875C71" w:rsidRDefault="00875C71" w:rsidP="006845EE">
      <w:pPr>
        <w:spacing w:after="0" w:line="240" w:lineRule="auto"/>
      </w:pPr>
      <w:r>
        <w:continuationSeparator/>
      </w:r>
    </w:p>
  </w:footnote>
  <w:footnote w:id="1">
    <w:p w:rsidR="00875C71" w:rsidRPr="00EE535C" w:rsidRDefault="00875C71" w:rsidP="009E1513">
      <w:pPr>
        <w:pStyle w:val="ae"/>
        <w:rPr>
          <w:b/>
          <w:sz w:val="28"/>
          <w:szCs w:val="28"/>
        </w:rPr>
      </w:pPr>
      <w:r w:rsidRPr="00EE535C">
        <w:rPr>
          <w:rStyle w:val="af0"/>
          <w:b/>
          <w:sz w:val="28"/>
          <w:szCs w:val="28"/>
        </w:rPr>
        <w:footnoteRef/>
      </w:r>
      <w:r w:rsidRPr="00EE535C">
        <w:rPr>
          <w:b/>
          <w:sz w:val="28"/>
          <w:szCs w:val="28"/>
        </w:rPr>
        <w:t xml:space="preserve"> Сумма доходов от субсидий указывается по данным учредителя. Остальные доходы определяются расчетным путем.</w:t>
      </w:r>
    </w:p>
  </w:footnote>
  <w:footnote w:id="2">
    <w:p w:rsidR="00875C71" w:rsidRPr="00EE535C" w:rsidRDefault="00875C71" w:rsidP="009E1513">
      <w:pPr>
        <w:pStyle w:val="ae"/>
        <w:rPr>
          <w:b/>
          <w:sz w:val="28"/>
          <w:szCs w:val="28"/>
        </w:rPr>
      </w:pPr>
      <w:r w:rsidRPr="00EE535C">
        <w:rPr>
          <w:rStyle w:val="af0"/>
          <w:b/>
          <w:sz w:val="28"/>
          <w:szCs w:val="28"/>
        </w:rPr>
        <w:footnoteRef/>
      </w:r>
      <w:r w:rsidRPr="00EE535C">
        <w:rPr>
          <w:b/>
          <w:sz w:val="28"/>
          <w:szCs w:val="28"/>
        </w:rPr>
        <w:t xml:space="preserve"> Расходы рассчитываются отдельно по их источникам финансового обеспечения.</w:t>
      </w:r>
    </w:p>
  </w:footnote>
  <w:footnote w:id="3">
    <w:p w:rsidR="00875C71" w:rsidRPr="00DB3899" w:rsidRDefault="00875C71" w:rsidP="009E1513">
      <w:pPr>
        <w:pStyle w:val="ae"/>
        <w:rPr>
          <w:b/>
          <w:sz w:val="28"/>
          <w:szCs w:val="28"/>
        </w:rPr>
      </w:pPr>
      <w:r w:rsidRPr="00DB3899">
        <w:rPr>
          <w:rStyle w:val="af0"/>
          <w:b/>
          <w:sz w:val="28"/>
          <w:szCs w:val="28"/>
        </w:rPr>
        <w:footnoteRef/>
      </w:r>
      <w:r w:rsidRPr="00DB3899">
        <w:rPr>
          <w:b/>
          <w:sz w:val="28"/>
          <w:szCs w:val="28"/>
        </w:rPr>
        <w:t xml:space="preserve"> Налог на имущество определяется по региональной ставке.</w:t>
      </w:r>
    </w:p>
  </w:footnote>
  <w:footnote w:id="4">
    <w:p w:rsidR="00875C71" w:rsidRPr="00645414" w:rsidRDefault="00875C71" w:rsidP="009E1513">
      <w:pPr>
        <w:pStyle w:val="ae"/>
        <w:rPr>
          <w:sz w:val="28"/>
          <w:szCs w:val="28"/>
        </w:rPr>
      </w:pPr>
      <w:r w:rsidRPr="00645414">
        <w:rPr>
          <w:rStyle w:val="af0"/>
          <w:sz w:val="28"/>
          <w:szCs w:val="28"/>
        </w:rPr>
        <w:footnoteRef/>
      </w:r>
      <w:r w:rsidRPr="00645414">
        <w:rPr>
          <w:sz w:val="28"/>
          <w:szCs w:val="28"/>
        </w:rPr>
        <w:t xml:space="preserve"> </w:t>
      </w:r>
      <w:r w:rsidRPr="00645414">
        <w:rPr>
          <w:rFonts w:ascii="Times New Roman" w:eastAsia="Times New Roman" w:hAnsi="Times New Roman" w:cs="Times New Roman"/>
          <w:b/>
          <w:sz w:val="28"/>
          <w:szCs w:val="28"/>
          <w:lang w:eastAsia="ru-RU"/>
        </w:rPr>
        <w:t>Расходы на закупку товаров, работ, услуг детализируются в разделе 2 ПФХД.</w:t>
      </w:r>
    </w:p>
  </w:footnote>
  <w:footnote w:id="5">
    <w:p w:rsidR="00875C71" w:rsidRPr="00A3742E" w:rsidRDefault="00875C71" w:rsidP="009E1513">
      <w:pPr>
        <w:pStyle w:val="ae"/>
        <w:rPr>
          <w:b/>
          <w:sz w:val="28"/>
          <w:szCs w:val="28"/>
        </w:rPr>
      </w:pPr>
      <w:r w:rsidRPr="00A3742E">
        <w:rPr>
          <w:rStyle w:val="af0"/>
          <w:b/>
          <w:sz w:val="28"/>
          <w:szCs w:val="28"/>
        </w:rPr>
        <w:footnoteRef/>
      </w:r>
      <w:r w:rsidRPr="00A3742E">
        <w:rPr>
          <w:b/>
          <w:sz w:val="28"/>
          <w:szCs w:val="28"/>
        </w:rPr>
        <w:t xml:space="preserve"> Налог </w:t>
      </w:r>
      <w:proofErr w:type="gramStart"/>
      <w:r w:rsidRPr="00A3742E">
        <w:rPr>
          <w:b/>
          <w:sz w:val="28"/>
          <w:szCs w:val="28"/>
        </w:rPr>
        <w:t>на прибыть</w:t>
      </w:r>
      <w:proofErr w:type="gramEnd"/>
      <w:r w:rsidRPr="00A3742E">
        <w:rPr>
          <w:b/>
          <w:sz w:val="28"/>
          <w:szCs w:val="28"/>
        </w:rPr>
        <w:t xml:space="preserve"> и НДС отражаются в специальном разделе для выплат, которые уменьшают доход. Показатель указывается со знаком  минус.</w:t>
      </w:r>
    </w:p>
  </w:footnote>
  <w:footnote w:id="6">
    <w:p w:rsidR="00875C71" w:rsidRPr="003D1122" w:rsidRDefault="00875C71" w:rsidP="009E1513">
      <w:pPr>
        <w:pStyle w:val="ae"/>
        <w:rPr>
          <w:b/>
          <w:sz w:val="28"/>
          <w:szCs w:val="28"/>
        </w:rPr>
      </w:pPr>
      <w:r w:rsidRPr="003D1122">
        <w:rPr>
          <w:rStyle w:val="af0"/>
          <w:b/>
          <w:sz w:val="28"/>
          <w:szCs w:val="28"/>
        </w:rPr>
        <w:footnoteRef/>
      </w:r>
      <w:r w:rsidRPr="003D1122">
        <w:rPr>
          <w:b/>
          <w:sz w:val="28"/>
          <w:szCs w:val="28"/>
        </w:rPr>
        <w:t xml:space="preserve"> Данные должны соответствовать плану закупок.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71" w:rsidRDefault="00875C71">
    <w:pPr>
      <w:pStyle w:val="aa"/>
    </w:pPr>
  </w:p>
  <w:p w:rsidR="00875C71" w:rsidRDefault="00875C71">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875C71" w:rsidRPr="00A60287">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jc w:val="center"/>
          </w:pPr>
        </w:p>
        <w:p w:rsidR="00875C71" w:rsidRPr="00A60287" w:rsidRDefault="00875C71">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jc w:val="right"/>
            <w:rPr>
              <w:sz w:val="16"/>
              <w:szCs w:val="16"/>
            </w:rPr>
          </w:pPr>
        </w:p>
      </w:tc>
    </w:tr>
  </w:tbl>
  <w:p w:rsidR="00875C71" w:rsidRDefault="00875C71">
    <w:pPr>
      <w:pStyle w:val="ConsPlusNormal"/>
      <w:pBdr>
        <w:bottom w:val="single" w:sz="12" w:space="0" w:color="auto"/>
      </w:pBdr>
      <w:jc w:val="center"/>
      <w:rPr>
        <w:sz w:val="2"/>
        <w:szCs w:val="2"/>
      </w:rPr>
    </w:pPr>
  </w:p>
  <w:p w:rsidR="00875C71" w:rsidRDefault="00875C71">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71" w:rsidRPr="006845EE" w:rsidRDefault="00875C71" w:rsidP="006845EE">
    <w:pPr>
      <w:pStyle w:val="aa"/>
    </w:pPr>
    <w:r w:rsidRPr="006845EE">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8050"/>
      <w:gridCol w:w="596"/>
      <w:gridCol w:w="5964"/>
    </w:tblGrid>
    <w:tr w:rsidR="00875C71" w:rsidRPr="00A60287">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jc w:val="center"/>
          </w:pPr>
        </w:p>
        <w:p w:rsidR="00875C71" w:rsidRPr="00A60287" w:rsidRDefault="00875C71">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875C71" w:rsidRPr="00A60287" w:rsidRDefault="00875C71">
          <w:pPr>
            <w:pStyle w:val="ConsPlusNormal"/>
            <w:jc w:val="right"/>
            <w:rPr>
              <w:sz w:val="16"/>
              <w:szCs w:val="16"/>
            </w:rPr>
          </w:pPr>
        </w:p>
      </w:tc>
    </w:tr>
  </w:tbl>
  <w:p w:rsidR="00875C71" w:rsidRDefault="00875C71">
    <w:pPr>
      <w:pStyle w:val="ConsPlusNormal"/>
      <w:pBdr>
        <w:bottom w:val="single" w:sz="12" w:space="0" w:color="auto"/>
      </w:pBdr>
      <w:jc w:val="center"/>
      <w:rPr>
        <w:sz w:val="2"/>
        <w:szCs w:val="2"/>
      </w:rPr>
    </w:pPr>
  </w:p>
  <w:p w:rsidR="00875C71" w:rsidRDefault="00875C71">
    <w:pPr>
      <w:pStyle w:val="ConsPlusNormal"/>
    </w:pPr>
    <w:r>
      <w:rPr>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6F3"/>
    <w:multiLevelType w:val="hybridMultilevel"/>
    <w:tmpl w:val="2DE2914A"/>
    <w:lvl w:ilvl="0" w:tplc="593CB6C0">
      <w:start w:val="1"/>
      <w:numFmt w:val="bullet"/>
      <w:lvlText w:val="-"/>
      <w:lvlJc w:val="left"/>
      <w:pPr>
        <w:tabs>
          <w:tab w:val="num" w:pos="720"/>
        </w:tabs>
        <w:ind w:left="720" w:hanging="360"/>
      </w:pPr>
      <w:rPr>
        <w:rFonts w:ascii="Arial" w:hAnsi="Arial" w:hint="default"/>
      </w:rPr>
    </w:lvl>
    <w:lvl w:ilvl="1" w:tplc="83106336" w:tentative="1">
      <w:start w:val="1"/>
      <w:numFmt w:val="bullet"/>
      <w:lvlText w:val="-"/>
      <w:lvlJc w:val="left"/>
      <w:pPr>
        <w:tabs>
          <w:tab w:val="num" w:pos="1440"/>
        </w:tabs>
        <w:ind w:left="1440" w:hanging="360"/>
      </w:pPr>
      <w:rPr>
        <w:rFonts w:ascii="Arial" w:hAnsi="Arial" w:hint="default"/>
      </w:rPr>
    </w:lvl>
    <w:lvl w:ilvl="2" w:tplc="6520EE9E" w:tentative="1">
      <w:start w:val="1"/>
      <w:numFmt w:val="bullet"/>
      <w:lvlText w:val="-"/>
      <w:lvlJc w:val="left"/>
      <w:pPr>
        <w:tabs>
          <w:tab w:val="num" w:pos="2160"/>
        </w:tabs>
        <w:ind w:left="2160" w:hanging="360"/>
      </w:pPr>
      <w:rPr>
        <w:rFonts w:ascii="Arial" w:hAnsi="Arial" w:hint="default"/>
      </w:rPr>
    </w:lvl>
    <w:lvl w:ilvl="3" w:tplc="C9A683BA" w:tentative="1">
      <w:start w:val="1"/>
      <w:numFmt w:val="bullet"/>
      <w:lvlText w:val="-"/>
      <w:lvlJc w:val="left"/>
      <w:pPr>
        <w:tabs>
          <w:tab w:val="num" w:pos="2880"/>
        </w:tabs>
        <w:ind w:left="2880" w:hanging="360"/>
      </w:pPr>
      <w:rPr>
        <w:rFonts w:ascii="Arial" w:hAnsi="Arial" w:hint="default"/>
      </w:rPr>
    </w:lvl>
    <w:lvl w:ilvl="4" w:tplc="F7B8E0B2" w:tentative="1">
      <w:start w:val="1"/>
      <w:numFmt w:val="bullet"/>
      <w:lvlText w:val="-"/>
      <w:lvlJc w:val="left"/>
      <w:pPr>
        <w:tabs>
          <w:tab w:val="num" w:pos="3600"/>
        </w:tabs>
        <w:ind w:left="3600" w:hanging="360"/>
      </w:pPr>
      <w:rPr>
        <w:rFonts w:ascii="Arial" w:hAnsi="Arial" w:hint="default"/>
      </w:rPr>
    </w:lvl>
    <w:lvl w:ilvl="5" w:tplc="C8469C3A" w:tentative="1">
      <w:start w:val="1"/>
      <w:numFmt w:val="bullet"/>
      <w:lvlText w:val="-"/>
      <w:lvlJc w:val="left"/>
      <w:pPr>
        <w:tabs>
          <w:tab w:val="num" w:pos="4320"/>
        </w:tabs>
        <w:ind w:left="4320" w:hanging="360"/>
      </w:pPr>
      <w:rPr>
        <w:rFonts w:ascii="Arial" w:hAnsi="Arial" w:hint="default"/>
      </w:rPr>
    </w:lvl>
    <w:lvl w:ilvl="6" w:tplc="FC8E7EAC" w:tentative="1">
      <w:start w:val="1"/>
      <w:numFmt w:val="bullet"/>
      <w:lvlText w:val="-"/>
      <w:lvlJc w:val="left"/>
      <w:pPr>
        <w:tabs>
          <w:tab w:val="num" w:pos="5040"/>
        </w:tabs>
        <w:ind w:left="5040" w:hanging="360"/>
      </w:pPr>
      <w:rPr>
        <w:rFonts w:ascii="Arial" w:hAnsi="Arial" w:hint="default"/>
      </w:rPr>
    </w:lvl>
    <w:lvl w:ilvl="7" w:tplc="080AEA34" w:tentative="1">
      <w:start w:val="1"/>
      <w:numFmt w:val="bullet"/>
      <w:lvlText w:val="-"/>
      <w:lvlJc w:val="left"/>
      <w:pPr>
        <w:tabs>
          <w:tab w:val="num" w:pos="5760"/>
        </w:tabs>
        <w:ind w:left="5760" w:hanging="360"/>
      </w:pPr>
      <w:rPr>
        <w:rFonts w:ascii="Arial" w:hAnsi="Arial" w:hint="default"/>
      </w:rPr>
    </w:lvl>
    <w:lvl w:ilvl="8" w:tplc="664831B6" w:tentative="1">
      <w:start w:val="1"/>
      <w:numFmt w:val="bullet"/>
      <w:lvlText w:val="-"/>
      <w:lvlJc w:val="left"/>
      <w:pPr>
        <w:tabs>
          <w:tab w:val="num" w:pos="6480"/>
        </w:tabs>
        <w:ind w:left="6480" w:hanging="360"/>
      </w:pPr>
      <w:rPr>
        <w:rFonts w:ascii="Arial" w:hAnsi="Arial" w:hint="default"/>
      </w:rPr>
    </w:lvl>
  </w:abstractNum>
  <w:abstractNum w:abstractNumId="1">
    <w:nsid w:val="028E3A33"/>
    <w:multiLevelType w:val="hybridMultilevel"/>
    <w:tmpl w:val="125EE206"/>
    <w:lvl w:ilvl="0" w:tplc="A142DAB0">
      <w:start w:val="1"/>
      <w:numFmt w:val="bullet"/>
      <w:lvlText w:val="-"/>
      <w:lvlJc w:val="left"/>
      <w:pPr>
        <w:tabs>
          <w:tab w:val="num" w:pos="720"/>
        </w:tabs>
        <w:ind w:left="720" w:hanging="360"/>
      </w:pPr>
      <w:rPr>
        <w:rFonts w:ascii="Arial" w:hAnsi="Arial" w:hint="default"/>
      </w:rPr>
    </w:lvl>
    <w:lvl w:ilvl="1" w:tplc="347028AA" w:tentative="1">
      <w:start w:val="1"/>
      <w:numFmt w:val="bullet"/>
      <w:lvlText w:val="-"/>
      <w:lvlJc w:val="left"/>
      <w:pPr>
        <w:tabs>
          <w:tab w:val="num" w:pos="1440"/>
        </w:tabs>
        <w:ind w:left="1440" w:hanging="360"/>
      </w:pPr>
      <w:rPr>
        <w:rFonts w:ascii="Arial" w:hAnsi="Arial" w:hint="default"/>
      </w:rPr>
    </w:lvl>
    <w:lvl w:ilvl="2" w:tplc="831C41DA" w:tentative="1">
      <w:start w:val="1"/>
      <w:numFmt w:val="bullet"/>
      <w:lvlText w:val="-"/>
      <w:lvlJc w:val="left"/>
      <w:pPr>
        <w:tabs>
          <w:tab w:val="num" w:pos="2160"/>
        </w:tabs>
        <w:ind w:left="2160" w:hanging="360"/>
      </w:pPr>
      <w:rPr>
        <w:rFonts w:ascii="Arial" w:hAnsi="Arial" w:hint="default"/>
      </w:rPr>
    </w:lvl>
    <w:lvl w:ilvl="3" w:tplc="DA98AA66" w:tentative="1">
      <w:start w:val="1"/>
      <w:numFmt w:val="bullet"/>
      <w:lvlText w:val="-"/>
      <w:lvlJc w:val="left"/>
      <w:pPr>
        <w:tabs>
          <w:tab w:val="num" w:pos="2880"/>
        </w:tabs>
        <w:ind w:left="2880" w:hanging="360"/>
      </w:pPr>
      <w:rPr>
        <w:rFonts w:ascii="Arial" w:hAnsi="Arial" w:hint="default"/>
      </w:rPr>
    </w:lvl>
    <w:lvl w:ilvl="4" w:tplc="B8DC6CD4" w:tentative="1">
      <w:start w:val="1"/>
      <w:numFmt w:val="bullet"/>
      <w:lvlText w:val="-"/>
      <w:lvlJc w:val="left"/>
      <w:pPr>
        <w:tabs>
          <w:tab w:val="num" w:pos="3600"/>
        </w:tabs>
        <w:ind w:left="3600" w:hanging="360"/>
      </w:pPr>
      <w:rPr>
        <w:rFonts w:ascii="Arial" w:hAnsi="Arial" w:hint="default"/>
      </w:rPr>
    </w:lvl>
    <w:lvl w:ilvl="5" w:tplc="785249A8" w:tentative="1">
      <w:start w:val="1"/>
      <w:numFmt w:val="bullet"/>
      <w:lvlText w:val="-"/>
      <w:lvlJc w:val="left"/>
      <w:pPr>
        <w:tabs>
          <w:tab w:val="num" w:pos="4320"/>
        </w:tabs>
        <w:ind w:left="4320" w:hanging="360"/>
      </w:pPr>
      <w:rPr>
        <w:rFonts w:ascii="Arial" w:hAnsi="Arial" w:hint="default"/>
      </w:rPr>
    </w:lvl>
    <w:lvl w:ilvl="6" w:tplc="01F2DC26" w:tentative="1">
      <w:start w:val="1"/>
      <w:numFmt w:val="bullet"/>
      <w:lvlText w:val="-"/>
      <w:lvlJc w:val="left"/>
      <w:pPr>
        <w:tabs>
          <w:tab w:val="num" w:pos="5040"/>
        </w:tabs>
        <w:ind w:left="5040" w:hanging="360"/>
      </w:pPr>
      <w:rPr>
        <w:rFonts w:ascii="Arial" w:hAnsi="Arial" w:hint="default"/>
      </w:rPr>
    </w:lvl>
    <w:lvl w:ilvl="7" w:tplc="4B7E6F54" w:tentative="1">
      <w:start w:val="1"/>
      <w:numFmt w:val="bullet"/>
      <w:lvlText w:val="-"/>
      <w:lvlJc w:val="left"/>
      <w:pPr>
        <w:tabs>
          <w:tab w:val="num" w:pos="5760"/>
        </w:tabs>
        <w:ind w:left="5760" w:hanging="360"/>
      </w:pPr>
      <w:rPr>
        <w:rFonts w:ascii="Arial" w:hAnsi="Arial" w:hint="default"/>
      </w:rPr>
    </w:lvl>
    <w:lvl w:ilvl="8" w:tplc="5CC690E8" w:tentative="1">
      <w:start w:val="1"/>
      <w:numFmt w:val="bullet"/>
      <w:lvlText w:val="-"/>
      <w:lvlJc w:val="left"/>
      <w:pPr>
        <w:tabs>
          <w:tab w:val="num" w:pos="6480"/>
        </w:tabs>
        <w:ind w:left="6480" w:hanging="360"/>
      </w:pPr>
      <w:rPr>
        <w:rFonts w:ascii="Arial" w:hAnsi="Arial" w:hint="default"/>
      </w:rPr>
    </w:lvl>
  </w:abstractNum>
  <w:abstractNum w:abstractNumId="2">
    <w:nsid w:val="030A3BDF"/>
    <w:multiLevelType w:val="hybridMultilevel"/>
    <w:tmpl w:val="383E356E"/>
    <w:lvl w:ilvl="0" w:tplc="2D96225E">
      <w:start w:val="1"/>
      <w:numFmt w:val="bullet"/>
      <w:lvlText w:val="-"/>
      <w:lvlJc w:val="left"/>
      <w:pPr>
        <w:tabs>
          <w:tab w:val="num" w:pos="720"/>
        </w:tabs>
        <w:ind w:left="720" w:hanging="360"/>
      </w:pPr>
      <w:rPr>
        <w:rFonts w:ascii="Arial" w:hAnsi="Arial" w:hint="default"/>
      </w:rPr>
    </w:lvl>
    <w:lvl w:ilvl="1" w:tplc="E9564C14" w:tentative="1">
      <w:start w:val="1"/>
      <w:numFmt w:val="bullet"/>
      <w:lvlText w:val="-"/>
      <w:lvlJc w:val="left"/>
      <w:pPr>
        <w:tabs>
          <w:tab w:val="num" w:pos="1440"/>
        </w:tabs>
        <w:ind w:left="1440" w:hanging="360"/>
      </w:pPr>
      <w:rPr>
        <w:rFonts w:ascii="Arial" w:hAnsi="Arial" w:hint="default"/>
      </w:rPr>
    </w:lvl>
    <w:lvl w:ilvl="2" w:tplc="E8942EF2" w:tentative="1">
      <w:start w:val="1"/>
      <w:numFmt w:val="bullet"/>
      <w:lvlText w:val="-"/>
      <w:lvlJc w:val="left"/>
      <w:pPr>
        <w:tabs>
          <w:tab w:val="num" w:pos="2160"/>
        </w:tabs>
        <w:ind w:left="2160" w:hanging="360"/>
      </w:pPr>
      <w:rPr>
        <w:rFonts w:ascii="Arial" w:hAnsi="Arial" w:hint="default"/>
      </w:rPr>
    </w:lvl>
    <w:lvl w:ilvl="3" w:tplc="55003648" w:tentative="1">
      <w:start w:val="1"/>
      <w:numFmt w:val="bullet"/>
      <w:lvlText w:val="-"/>
      <w:lvlJc w:val="left"/>
      <w:pPr>
        <w:tabs>
          <w:tab w:val="num" w:pos="2880"/>
        </w:tabs>
        <w:ind w:left="2880" w:hanging="360"/>
      </w:pPr>
      <w:rPr>
        <w:rFonts w:ascii="Arial" w:hAnsi="Arial" w:hint="default"/>
      </w:rPr>
    </w:lvl>
    <w:lvl w:ilvl="4" w:tplc="C86A2792" w:tentative="1">
      <w:start w:val="1"/>
      <w:numFmt w:val="bullet"/>
      <w:lvlText w:val="-"/>
      <w:lvlJc w:val="left"/>
      <w:pPr>
        <w:tabs>
          <w:tab w:val="num" w:pos="3600"/>
        </w:tabs>
        <w:ind w:left="3600" w:hanging="360"/>
      </w:pPr>
      <w:rPr>
        <w:rFonts w:ascii="Arial" w:hAnsi="Arial" w:hint="default"/>
      </w:rPr>
    </w:lvl>
    <w:lvl w:ilvl="5" w:tplc="94AE45FC" w:tentative="1">
      <w:start w:val="1"/>
      <w:numFmt w:val="bullet"/>
      <w:lvlText w:val="-"/>
      <w:lvlJc w:val="left"/>
      <w:pPr>
        <w:tabs>
          <w:tab w:val="num" w:pos="4320"/>
        </w:tabs>
        <w:ind w:left="4320" w:hanging="360"/>
      </w:pPr>
      <w:rPr>
        <w:rFonts w:ascii="Arial" w:hAnsi="Arial" w:hint="default"/>
      </w:rPr>
    </w:lvl>
    <w:lvl w:ilvl="6" w:tplc="6682FCCC" w:tentative="1">
      <w:start w:val="1"/>
      <w:numFmt w:val="bullet"/>
      <w:lvlText w:val="-"/>
      <w:lvlJc w:val="left"/>
      <w:pPr>
        <w:tabs>
          <w:tab w:val="num" w:pos="5040"/>
        </w:tabs>
        <w:ind w:left="5040" w:hanging="360"/>
      </w:pPr>
      <w:rPr>
        <w:rFonts w:ascii="Arial" w:hAnsi="Arial" w:hint="default"/>
      </w:rPr>
    </w:lvl>
    <w:lvl w:ilvl="7" w:tplc="D8B4EAB4" w:tentative="1">
      <w:start w:val="1"/>
      <w:numFmt w:val="bullet"/>
      <w:lvlText w:val="-"/>
      <w:lvlJc w:val="left"/>
      <w:pPr>
        <w:tabs>
          <w:tab w:val="num" w:pos="5760"/>
        </w:tabs>
        <w:ind w:left="5760" w:hanging="360"/>
      </w:pPr>
      <w:rPr>
        <w:rFonts w:ascii="Arial" w:hAnsi="Arial" w:hint="default"/>
      </w:rPr>
    </w:lvl>
    <w:lvl w:ilvl="8" w:tplc="A0766EC4" w:tentative="1">
      <w:start w:val="1"/>
      <w:numFmt w:val="bullet"/>
      <w:lvlText w:val="-"/>
      <w:lvlJc w:val="left"/>
      <w:pPr>
        <w:tabs>
          <w:tab w:val="num" w:pos="6480"/>
        </w:tabs>
        <w:ind w:left="6480" w:hanging="360"/>
      </w:pPr>
      <w:rPr>
        <w:rFonts w:ascii="Arial" w:hAnsi="Arial" w:hint="default"/>
      </w:rPr>
    </w:lvl>
  </w:abstractNum>
  <w:abstractNum w:abstractNumId="3">
    <w:nsid w:val="084A39D5"/>
    <w:multiLevelType w:val="multilevel"/>
    <w:tmpl w:val="9C16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B6168E"/>
    <w:multiLevelType w:val="hybridMultilevel"/>
    <w:tmpl w:val="04BA93E8"/>
    <w:lvl w:ilvl="0" w:tplc="D5861ABC">
      <w:start w:val="1"/>
      <w:numFmt w:val="bullet"/>
      <w:lvlText w:val="-"/>
      <w:lvlJc w:val="left"/>
      <w:pPr>
        <w:tabs>
          <w:tab w:val="num" w:pos="720"/>
        </w:tabs>
        <w:ind w:left="720" w:hanging="360"/>
      </w:pPr>
      <w:rPr>
        <w:rFonts w:ascii="Arial" w:hAnsi="Arial" w:hint="default"/>
      </w:rPr>
    </w:lvl>
    <w:lvl w:ilvl="1" w:tplc="08FACC1E" w:tentative="1">
      <w:start w:val="1"/>
      <w:numFmt w:val="bullet"/>
      <w:lvlText w:val="-"/>
      <w:lvlJc w:val="left"/>
      <w:pPr>
        <w:tabs>
          <w:tab w:val="num" w:pos="1440"/>
        </w:tabs>
        <w:ind w:left="1440" w:hanging="360"/>
      </w:pPr>
      <w:rPr>
        <w:rFonts w:ascii="Arial" w:hAnsi="Arial" w:hint="default"/>
      </w:rPr>
    </w:lvl>
    <w:lvl w:ilvl="2" w:tplc="3E24512E" w:tentative="1">
      <w:start w:val="1"/>
      <w:numFmt w:val="bullet"/>
      <w:lvlText w:val="-"/>
      <w:lvlJc w:val="left"/>
      <w:pPr>
        <w:tabs>
          <w:tab w:val="num" w:pos="2160"/>
        </w:tabs>
        <w:ind w:left="2160" w:hanging="360"/>
      </w:pPr>
      <w:rPr>
        <w:rFonts w:ascii="Arial" w:hAnsi="Arial" w:hint="default"/>
      </w:rPr>
    </w:lvl>
    <w:lvl w:ilvl="3" w:tplc="DE60B3FC" w:tentative="1">
      <w:start w:val="1"/>
      <w:numFmt w:val="bullet"/>
      <w:lvlText w:val="-"/>
      <w:lvlJc w:val="left"/>
      <w:pPr>
        <w:tabs>
          <w:tab w:val="num" w:pos="2880"/>
        </w:tabs>
        <w:ind w:left="2880" w:hanging="360"/>
      </w:pPr>
      <w:rPr>
        <w:rFonts w:ascii="Arial" w:hAnsi="Arial" w:hint="default"/>
      </w:rPr>
    </w:lvl>
    <w:lvl w:ilvl="4" w:tplc="70143208" w:tentative="1">
      <w:start w:val="1"/>
      <w:numFmt w:val="bullet"/>
      <w:lvlText w:val="-"/>
      <w:lvlJc w:val="left"/>
      <w:pPr>
        <w:tabs>
          <w:tab w:val="num" w:pos="3600"/>
        </w:tabs>
        <w:ind w:left="3600" w:hanging="360"/>
      </w:pPr>
      <w:rPr>
        <w:rFonts w:ascii="Arial" w:hAnsi="Arial" w:hint="default"/>
      </w:rPr>
    </w:lvl>
    <w:lvl w:ilvl="5" w:tplc="A77E02EE" w:tentative="1">
      <w:start w:val="1"/>
      <w:numFmt w:val="bullet"/>
      <w:lvlText w:val="-"/>
      <w:lvlJc w:val="left"/>
      <w:pPr>
        <w:tabs>
          <w:tab w:val="num" w:pos="4320"/>
        </w:tabs>
        <w:ind w:left="4320" w:hanging="360"/>
      </w:pPr>
      <w:rPr>
        <w:rFonts w:ascii="Arial" w:hAnsi="Arial" w:hint="default"/>
      </w:rPr>
    </w:lvl>
    <w:lvl w:ilvl="6" w:tplc="C98488FE" w:tentative="1">
      <w:start w:val="1"/>
      <w:numFmt w:val="bullet"/>
      <w:lvlText w:val="-"/>
      <w:lvlJc w:val="left"/>
      <w:pPr>
        <w:tabs>
          <w:tab w:val="num" w:pos="5040"/>
        </w:tabs>
        <w:ind w:left="5040" w:hanging="360"/>
      </w:pPr>
      <w:rPr>
        <w:rFonts w:ascii="Arial" w:hAnsi="Arial" w:hint="default"/>
      </w:rPr>
    </w:lvl>
    <w:lvl w:ilvl="7" w:tplc="0424403E" w:tentative="1">
      <w:start w:val="1"/>
      <w:numFmt w:val="bullet"/>
      <w:lvlText w:val="-"/>
      <w:lvlJc w:val="left"/>
      <w:pPr>
        <w:tabs>
          <w:tab w:val="num" w:pos="5760"/>
        </w:tabs>
        <w:ind w:left="5760" w:hanging="360"/>
      </w:pPr>
      <w:rPr>
        <w:rFonts w:ascii="Arial" w:hAnsi="Arial" w:hint="default"/>
      </w:rPr>
    </w:lvl>
    <w:lvl w:ilvl="8" w:tplc="06401210" w:tentative="1">
      <w:start w:val="1"/>
      <w:numFmt w:val="bullet"/>
      <w:lvlText w:val="-"/>
      <w:lvlJc w:val="left"/>
      <w:pPr>
        <w:tabs>
          <w:tab w:val="num" w:pos="6480"/>
        </w:tabs>
        <w:ind w:left="6480" w:hanging="360"/>
      </w:pPr>
      <w:rPr>
        <w:rFonts w:ascii="Arial" w:hAnsi="Arial" w:hint="default"/>
      </w:rPr>
    </w:lvl>
  </w:abstractNum>
  <w:abstractNum w:abstractNumId="5">
    <w:nsid w:val="140662E3"/>
    <w:multiLevelType w:val="multilevel"/>
    <w:tmpl w:val="E410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1B110B"/>
    <w:multiLevelType w:val="hybridMultilevel"/>
    <w:tmpl w:val="1764A5F8"/>
    <w:lvl w:ilvl="0" w:tplc="94CE24EE">
      <w:start w:val="1"/>
      <w:numFmt w:val="bullet"/>
      <w:lvlText w:val="-"/>
      <w:lvlJc w:val="left"/>
      <w:pPr>
        <w:tabs>
          <w:tab w:val="num" w:pos="720"/>
        </w:tabs>
        <w:ind w:left="720" w:hanging="360"/>
      </w:pPr>
      <w:rPr>
        <w:rFonts w:ascii="Arial" w:hAnsi="Arial" w:hint="default"/>
      </w:rPr>
    </w:lvl>
    <w:lvl w:ilvl="1" w:tplc="426A6762" w:tentative="1">
      <w:start w:val="1"/>
      <w:numFmt w:val="bullet"/>
      <w:lvlText w:val="-"/>
      <w:lvlJc w:val="left"/>
      <w:pPr>
        <w:tabs>
          <w:tab w:val="num" w:pos="1440"/>
        </w:tabs>
        <w:ind w:left="1440" w:hanging="360"/>
      </w:pPr>
      <w:rPr>
        <w:rFonts w:ascii="Arial" w:hAnsi="Arial" w:hint="default"/>
      </w:rPr>
    </w:lvl>
    <w:lvl w:ilvl="2" w:tplc="8D1CFF88" w:tentative="1">
      <w:start w:val="1"/>
      <w:numFmt w:val="bullet"/>
      <w:lvlText w:val="-"/>
      <w:lvlJc w:val="left"/>
      <w:pPr>
        <w:tabs>
          <w:tab w:val="num" w:pos="2160"/>
        </w:tabs>
        <w:ind w:left="2160" w:hanging="360"/>
      </w:pPr>
      <w:rPr>
        <w:rFonts w:ascii="Arial" w:hAnsi="Arial" w:hint="default"/>
      </w:rPr>
    </w:lvl>
    <w:lvl w:ilvl="3" w:tplc="AB660C9C" w:tentative="1">
      <w:start w:val="1"/>
      <w:numFmt w:val="bullet"/>
      <w:lvlText w:val="-"/>
      <w:lvlJc w:val="left"/>
      <w:pPr>
        <w:tabs>
          <w:tab w:val="num" w:pos="2880"/>
        </w:tabs>
        <w:ind w:left="2880" w:hanging="360"/>
      </w:pPr>
      <w:rPr>
        <w:rFonts w:ascii="Arial" w:hAnsi="Arial" w:hint="default"/>
      </w:rPr>
    </w:lvl>
    <w:lvl w:ilvl="4" w:tplc="22660C88" w:tentative="1">
      <w:start w:val="1"/>
      <w:numFmt w:val="bullet"/>
      <w:lvlText w:val="-"/>
      <w:lvlJc w:val="left"/>
      <w:pPr>
        <w:tabs>
          <w:tab w:val="num" w:pos="3600"/>
        </w:tabs>
        <w:ind w:left="3600" w:hanging="360"/>
      </w:pPr>
      <w:rPr>
        <w:rFonts w:ascii="Arial" w:hAnsi="Arial" w:hint="default"/>
      </w:rPr>
    </w:lvl>
    <w:lvl w:ilvl="5" w:tplc="26804B30" w:tentative="1">
      <w:start w:val="1"/>
      <w:numFmt w:val="bullet"/>
      <w:lvlText w:val="-"/>
      <w:lvlJc w:val="left"/>
      <w:pPr>
        <w:tabs>
          <w:tab w:val="num" w:pos="4320"/>
        </w:tabs>
        <w:ind w:left="4320" w:hanging="360"/>
      </w:pPr>
      <w:rPr>
        <w:rFonts w:ascii="Arial" w:hAnsi="Arial" w:hint="default"/>
      </w:rPr>
    </w:lvl>
    <w:lvl w:ilvl="6" w:tplc="FBF0E158" w:tentative="1">
      <w:start w:val="1"/>
      <w:numFmt w:val="bullet"/>
      <w:lvlText w:val="-"/>
      <w:lvlJc w:val="left"/>
      <w:pPr>
        <w:tabs>
          <w:tab w:val="num" w:pos="5040"/>
        </w:tabs>
        <w:ind w:left="5040" w:hanging="360"/>
      </w:pPr>
      <w:rPr>
        <w:rFonts w:ascii="Arial" w:hAnsi="Arial" w:hint="default"/>
      </w:rPr>
    </w:lvl>
    <w:lvl w:ilvl="7" w:tplc="7A848744" w:tentative="1">
      <w:start w:val="1"/>
      <w:numFmt w:val="bullet"/>
      <w:lvlText w:val="-"/>
      <w:lvlJc w:val="left"/>
      <w:pPr>
        <w:tabs>
          <w:tab w:val="num" w:pos="5760"/>
        </w:tabs>
        <w:ind w:left="5760" w:hanging="360"/>
      </w:pPr>
      <w:rPr>
        <w:rFonts w:ascii="Arial" w:hAnsi="Arial" w:hint="default"/>
      </w:rPr>
    </w:lvl>
    <w:lvl w:ilvl="8" w:tplc="D5F487B6" w:tentative="1">
      <w:start w:val="1"/>
      <w:numFmt w:val="bullet"/>
      <w:lvlText w:val="-"/>
      <w:lvlJc w:val="left"/>
      <w:pPr>
        <w:tabs>
          <w:tab w:val="num" w:pos="6480"/>
        </w:tabs>
        <w:ind w:left="6480" w:hanging="360"/>
      </w:pPr>
      <w:rPr>
        <w:rFonts w:ascii="Arial" w:hAnsi="Arial" w:hint="default"/>
      </w:rPr>
    </w:lvl>
  </w:abstractNum>
  <w:abstractNum w:abstractNumId="7">
    <w:nsid w:val="29D6268B"/>
    <w:multiLevelType w:val="hybridMultilevel"/>
    <w:tmpl w:val="A75637D4"/>
    <w:lvl w:ilvl="0" w:tplc="5270155E">
      <w:start w:val="1"/>
      <w:numFmt w:val="bullet"/>
      <w:lvlText w:val="-"/>
      <w:lvlJc w:val="left"/>
      <w:pPr>
        <w:tabs>
          <w:tab w:val="num" w:pos="720"/>
        </w:tabs>
        <w:ind w:left="720" w:hanging="360"/>
      </w:pPr>
      <w:rPr>
        <w:rFonts w:ascii="Arial" w:hAnsi="Arial" w:hint="default"/>
      </w:rPr>
    </w:lvl>
    <w:lvl w:ilvl="1" w:tplc="3E129234" w:tentative="1">
      <w:start w:val="1"/>
      <w:numFmt w:val="bullet"/>
      <w:lvlText w:val="-"/>
      <w:lvlJc w:val="left"/>
      <w:pPr>
        <w:tabs>
          <w:tab w:val="num" w:pos="1440"/>
        </w:tabs>
        <w:ind w:left="1440" w:hanging="360"/>
      </w:pPr>
      <w:rPr>
        <w:rFonts w:ascii="Arial" w:hAnsi="Arial" w:hint="default"/>
      </w:rPr>
    </w:lvl>
    <w:lvl w:ilvl="2" w:tplc="75B89ED0" w:tentative="1">
      <w:start w:val="1"/>
      <w:numFmt w:val="bullet"/>
      <w:lvlText w:val="-"/>
      <w:lvlJc w:val="left"/>
      <w:pPr>
        <w:tabs>
          <w:tab w:val="num" w:pos="2160"/>
        </w:tabs>
        <w:ind w:left="2160" w:hanging="360"/>
      </w:pPr>
      <w:rPr>
        <w:rFonts w:ascii="Arial" w:hAnsi="Arial" w:hint="default"/>
      </w:rPr>
    </w:lvl>
    <w:lvl w:ilvl="3" w:tplc="F81E3938" w:tentative="1">
      <w:start w:val="1"/>
      <w:numFmt w:val="bullet"/>
      <w:lvlText w:val="-"/>
      <w:lvlJc w:val="left"/>
      <w:pPr>
        <w:tabs>
          <w:tab w:val="num" w:pos="2880"/>
        </w:tabs>
        <w:ind w:left="2880" w:hanging="360"/>
      </w:pPr>
      <w:rPr>
        <w:rFonts w:ascii="Arial" w:hAnsi="Arial" w:hint="default"/>
      </w:rPr>
    </w:lvl>
    <w:lvl w:ilvl="4" w:tplc="A068598A" w:tentative="1">
      <w:start w:val="1"/>
      <w:numFmt w:val="bullet"/>
      <w:lvlText w:val="-"/>
      <w:lvlJc w:val="left"/>
      <w:pPr>
        <w:tabs>
          <w:tab w:val="num" w:pos="3600"/>
        </w:tabs>
        <w:ind w:left="3600" w:hanging="360"/>
      </w:pPr>
      <w:rPr>
        <w:rFonts w:ascii="Arial" w:hAnsi="Arial" w:hint="default"/>
      </w:rPr>
    </w:lvl>
    <w:lvl w:ilvl="5" w:tplc="7EC83634" w:tentative="1">
      <w:start w:val="1"/>
      <w:numFmt w:val="bullet"/>
      <w:lvlText w:val="-"/>
      <w:lvlJc w:val="left"/>
      <w:pPr>
        <w:tabs>
          <w:tab w:val="num" w:pos="4320"/>
        </w:tabs>
        <w:ind w:left="4320" w:hanging="360"/>
      </w:pPr>
      <w:rPr>
        <w:rFonts w:ascii="Arial" w:hAnsi="Arial" w:hint="default"/>
      </w:rPr>
    </w:lvl>
    <w:lvl w:ilvl="6" w:tplc="B854F1B8" w:tentative="1">
      <w:start w:val="1"/>
      <w:numFmt w:val="bullet"/>
      <w:lvlText w:val="-"/>
      <w:lvlJc w:val="left"/>
      <w:pPr>
        <w:tabs>
          <w:tab w:val="num" w:pos="5040"/>
        </w:tabs>
        <w:ind w:left="5040" w:hanging="360"/>
      </w:pPr>
      <w:rPr>
        <w:rFonts w:ascii="Arial" w:hAnsi="Arial" w:hint="default"/>
      </w:rPr>
    </w:lvl>
    <w:lvl w:ilvl="7" w:tplc="B3F6691C" w:tentative="1">
      <w:start w:val="1"/>
      <w:numFmt w:val="bullet"/>
      <w:lvlText w:val="-"/>
      <w:lvlJc w:val="left"/>
      <w:pPr>
        <w:tabs>
          <w:tab w:val="num" w:pos="5760"/>
        </w:tabs>
        <w:ind w:left="5760" w:hanging="360"/>
      </w:pPr>
      <w:rPr>
        <w:rFonts w:ascii="Arial" w:hAnsi="Arial" w:hint="default"/>
      </w:rPr>
    </w:lvl>
    <w:lvl w:ilvl="8" w:tplc="C43A8ED6" w:tentative="1">
      <w:start w:val="1"/>
      <w:numFmt w:val="bullet"/>
      <w:lvlText w:val="-"/>
      <w:lvlJc w:val="left"/>
      <w:pPr>
        <w:tabs>
          <w:tab w:val="num" w:pos="6480"/>
        </w:tabs>
        <w:ind w:left="6480" w:hanging="360"/>
      </w:pPr>
      <w:rPr>
        <w:rFonts w:ascii="Arial" w:hAnsi="Arial" w:hint="default"/>
      </w:rPr>
    </w:lvl>
  </w:abstractNum>
  <w:abstractNum w:abstractNumId="8">
    <w:nsid w:val="4A1B2B8C"/>
    <w:multiLevelType w:val="multilevel"/>
    <w:tmpl w:val="8F66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DBD070C"/>
    <w:multiLevelType w:val="hybridMultilevel"/>
    <w:tmpl w:val="EAA0A0EC"/>
    <w:lvl w:ilvl="0" w:tplc="06EE3DD6">
      <w:start w:val="1"/>
      <w:numFmt w:val="bullet"/>
      <w:lvlText w:val="-"/>
      <w:lvlJc w:val="left"/>
      <w:pPr>
        <w:tabs>
          <w:tab w:val="num" w:pos="720"/>
        </w:tabs>
        <w:ind w:left="720" w:hanging="360"/>
      </w:pPr>
      <w:rPr>
        <w:rFonts w:ascii="Arial" w:hAnsi="Arial" w:hint="default"/>
      </w:rPr>
    </w:lvl>
    <w:lvl w:ilvl="1" w:tplc="B310DC7C" w:tentative="1">
      <w:start w:val="1"/>
      <w:numFmt w:val="bullet"/>
      <w:lvlText w:val="-"/>
      <w:lvlJc w:val="left"/>
      <w:pPr>
        <w:tabs>
          <w:tab w:val="num" w:pos="1440"/>
        </w:tabs>
        <w:ind w:left="1440" w:hanging="360"/>
      </w:pPr>
      <w:rPr>
        <w:rFonts w:ascii="Arial" w:hAnsi="Arial" w:hint="default"/>
      </w:rPr>
    </w:lvl>
    <w:lvl w:ilvl="2" w:tplc="2CA29E32" w:tentative="1">
      <w:start w:val="1"/>
      <w:numFmt w:val="bullet"/>
      <w:lvlText w:val="-"/>
      <w:lvlJc w:val="left"/>
      <w:pPr>
        <w:tabs>
          <w:tab w:val="num" w:pos="2160"/>
        </w:tabs>
        <w:ind w:left="2160" w:hanging="360"/>
      </w:pPr>
      <w:rPr>
        <w:rFonts w:ascii="Arial" w:hAnsi="Arial" w:hint="default"/>
      </w:rPr>
    </w:lvl>
    <w:lvl w:ilvl="3" w:tplc="54662866" w:tentative="1">
      <w:start w:val="1"/>
      <w:numFmt w:val="bullet"/>
      <w:lvlText w:val="-"/>
      <w:lvlJc w:val="left"/>
      <w:pPr>
        <w:tabs>
          <w:tab w:val="num" w:pos="2880"/>
        </w:tabs>
        <w:ind w:left="2880" w:hanging="360"/>
      </w:pPr>
      <w:rPr>
        <w:rFonts w:ascii="Arial" w:hAnsi="Arial" w:hint="default"/>
      </w:rPr>
    </w:lvl>
    <w:lvl w:ilvl="4" w:tplc="1BC8508C" w:tentative="1">
      <w:start w:val="1"/>
      <w:numFmt w:val="bullet"/>
      <w:lvlText w:val="-"/>
      <w:lvlJc w:val="left"/>
      <w:pPr>
        <w:tabs>
          <w:tab w:val="num" w:pos="3600"/>
        </w:tabs>
        <w:ind w:left="3600" w:hanging="360"/>
      </w:pPr>
      <w:rPr>
        <w:rFonts w:ascii="Arial" w:hAnsi="Arial" w:hint="default"/>
      </w:rPr>
    </w:lvl>
    <w:lvl w:ilvl="5" w:tplc="67269684" w:tentative="1">
      <w:start w:val="1"/>
      <w:numFmt w:val="bullet"/>
      <w:lvlText w:val="-"/>
      <w:lvlJc w:val="left"/>
      <w:pPr>
        <w:tabs>
          <w:tab w:val="num" w:pos="4320"/>
        </w:tabs>
        <w:ind w:left="4320" w:hanging="360"/>
      </w:pPr>
      <w:rPr>
        <w:rFonts w:ascii="Arial" w:hAnsi="Arial" w:hint="default"/>
      </w:rPr>
    </w:lvl>
    <w:lvl w:ilvl="6" w:tplc="F31882DE" w:tentative="1">
      <w:start w:val="1"/>
      <w:numFmt w:val="bullet"/>
      <w:lvlText w:val="-"/>
      <w:lvlJc w:val="left"/>
      <w:pPr>
        <w:tabs>
          <w:tab w:val="num" w:pos="5040"/>
        </w:tabs>
        <w:ind w:left="5040" w:hanging="360"/>
      </w:pPr>
      <w:rPr>
        <w:rFonts w:ascii="Arial" w:hAnsi="Arial" w:hint="default"/>
      </w:rPr>
    </w:lvl>
    <w:lvl w:ilvl="7" w:tplc="04DA7192" w:tentative="1">
      <w:start w:val="1"/>
      <w:numFmt w:val="bullet"/>
      <w:lvlText w:val="-"/>
      <w:lvlJc w:val="left"/>
      <w:pPr>
        <w:tabs>
          <w:tab w:val="num" w:pos="5760"/>
        </w:tabs>
        <w:ind w:left="5760" w:hanging="360"/>
      </w:pPr>
      <w:rPr>
        <w:rFonts w:ascii="Arial" w:hAnsi="Arial" w:hint="default"/>
      </w:rPr>
    </w:lvl>
    <w:lvl w:ilvl="8" w:tplc="651A118C" w:tentative="1">
      <w:start w:val="1"/>
      <w:numFmt w:val="bullet"/>
      <w:lvlText w:val="-"/>
      <w:lvlJc w:val="left"/>
      <w:pPr>
        <w:tabs>
          <w:tab w:val="num" w:pos="6480"/>
        </w:tabs>
        <w:ind w:left="6480" w:hanging="360"/>
      </w:pPr>
      <w:rPr>
        <w:rFonts w:ascii="Arial" w:hAnsi="Arial" w:hint="default"/>
      </w:rPr>
    </w:lvl>
  </w:abstractNum>
  <w:abstractNum w:abstractNumId="10">
    <w:nsid w:val="4F3452FD"/>
    <w:multiLevelType w:val="hybridMultilevel"/>
    <w:tmpl w:val="062660EA"/>
    <w:lvl w:ilvl="0" w:tplc="776C0228">
      <w:start w:val="1"/>
      <w:numFmt w:val="bullet"/>
      <w:lvlText w:val="-"/>
      <w:lvlJc w:val="left"/>
      <w:pPr>
        <w:tabs>
          <w:tab w:val="num" w:pos="720"/>
        </w:tabs>
        <w:ind w:left="720" w:hanging="360"/>
      </w:pPr>
      <w:rPr>
        <w:rFonts w:ascii="Arial" w:hAnsi="Arial" w:hint="default"/>
      </w:rPr>
    </w:lvl>
    <w:lvl w:ilvl="1" w:tplc="20245CB0" w:tentative="1">
      <w:start w:val="1"/>
      <w:numFmt w:val="bullet"/>
      <w:lvlText w:val="-"/>
      <w:lvlJc w:val="left"/>
      <w:pPr>
        <w:tabs>
          <w:tab w:val="num" w:pos="1440"/>
        </w:tabs>
        <w:ind w:left="1440" w:hanging="360"/>
      </w:pPr>
      <w:rPr>
        <w:rFonts w:ascii="Arial" w:hAnsi="Arial" w:hint="default"/>
      </w:rPr>
    </w:lvl>
    <w:lvl w:ilvl="2" w:tplc="269CAB0E" w:tentative="1">
      <w:start w:val="1"/>
      <w:numFmt w:val="bullet"/>
      <w:lvlText w:val="-"/>
      <w:lvlJc w:val="left"/>
      <w:pPr>
        <w:tabs>
          <w:tab w:val="num" w:pos="2160"/>
        </w:tabs>
        <w:ind w:left="2160" w:hanging="360"/>
      </w:pPr>
      <w:rPr>
        <w:rFonts w:ascii="Arial" w:hAnsi="Arial" w:hint="default"/>
      </w:rPr>
    </w:lvl>
    <w:lvl w:ilvl="3" w:tplc="B7D88982" w:tentative="1">
      <w:start w:val="1"/>
      <w:numFmt w:val="bullet"/>
      <w:lvlText w:val="-"/>
      <w:lvlJc w:val="left"/>
      <w:pPr>
        <w:tabs>
          <w:tab w:val="num" w:pos="2880"/>
        </w:tabs>
        <w:ind w:left="2880" w:hanging="360"/>
      </w:pPr>
      <w:rPr>
        <w:rFonts w:ascii="Arial" w:hAnsi="Arial" w:hint="default"/>
      </w:rPr>
    </w:lvl>
    <w:lvl w:ilvl="4" w:tplc="AFC0F744" w:tentative="1">
      <w:start w:val="1"/>
      <w:numFmt w:val="bullet"/>
      <w:lvlText w:val="-"/>
      <w:lvlJc w:val="left"/>
      <w:pPr>
        <w:tabs>
          <w:tab w:val="num" w:pos="3600"/>
        </w:tabs>
        <w:ind w:left="3600" w:hanging="360"/>
      </w:pPr>
      <w:rPr>
        <w:rFonts w:ascii="Arial" w:hAnsi="Arial" w:hint="default"/>
      </w:rPr>
    </w:lvl>
    <w:lvl w:ilvl="5" w:tplc="A418A64A" w:tentative="1">
      <w:start w:val="1"/>
      <w:numFmt w:val="bullet"/>
      <w:lvlText w:val="-"/>
      <w:lvlJc w:val="left"/>
      <w:pPr>
        <w:tabs>
          <w:tab w:val="num" w:pos="4320"/>
        </w:tabs>
        <w:ind w:left="4320" w:hanging="360"/>
      </w:pPr>
      <w:rPr>
        <w:rFonts w:ascii="Arial" w:hAnsi="Arial" w:hint="default"/>
      </w:rPr>
    </w:lvl>
    <w:lvl w:ilvl="6" w:tplc="E1AC0C38" w:tentative="1">
      <w:start w:val="1"/>
      <w:numFmt w:val="bullet"/>
      <w:lvlText w:val="-"/>
      <w:lvlJc w:val="left"/>
      <w:pPr>
        <w:tabs>
          <w:tab w:val="num" w:pos="5040"/>
        </w:tabs>
        <w:ind w:left="5040" w:hanging="360"/>
      </w:pPr>
      <w:rPr>
        <w:rFonts w:ascii="Arial" w:hAnsi="Arial" w:hint="default"/>
      </w:rPr>
    </w:lvl>
    <w:lvl w:ilvl="7" w:tplc="0F407640" w:tentative="1">
      <w:start w:val="1"/>
      <w:numFmt w:val="bullet"/>
      <w:lvlText w:val="-"/>
      <w:lvlJc w:val="left"/>
      <w:pPr>
        <w:tabs>
          <w:tab w:val="num" w:pos="5760"/>
        </w:tabs>
        <w:ind w:left="5760" w:hanging="360"/>
      </w:pPr>
      <w:rPr>
        <w:rFonts w:ascii="Arial" w:hAnsi="Arial" w:hint="default"/>
      </w:rPr>
    </w:lvl>
    <w:lvl w:ilvl="8" w:tplc="1416D882" w:tentative="1">
      <w:start w:val="1"/>
      <w:numFmt w:val="bullet"/>
      <w:lvlText w:val="-"/>
      <w:lvlJc w:val="left"/>
      <w:pPr>
        <w:tabs>
          <w:tab w:val="num" w:pos="6480"/>
        </w:tabs>
        <w:ind w:left="6480" w:hanging="360"/>
      </w:pPr>
      <w:rPr>
        <w:rFonts w:ascii="Arial" w:hAnsi="Arial" w:hint="default"/>
      </w:rPr>
    </w:lvl>
  </w:abstractNum>
  <w:abstractNum w:abstractNumId="11">
    <w:nsid w:val="63475678"/>
    <w:multiLevelType w:val="hybridMultilevel"/>
    <w:tmpl w:val="E3FE32B4"/>
    <w:lvl w:ilvl="0" w:tplc="6A582090">
      <w:start w:val="1"/>
      <w:numFmt w:val="bullet"/>
      <w:lvlText w:val="-"/>
      <w:lvlJc w:val="left"/>
      <w:pPr>
        <w:tabs>
          <w:tab w:val="num" w:pos="720"/>
        </w:tabs>
        <w:ind w:left="720" w:hanging="360"/>
      </w:pPr>
      <w:rPr>
        <w:rFonts w:ascii="Arial" w:hAnsi="Arial" w:hint="default"/>
      </w:rPr>
    </w:lvl>
    <w:lvl w:ilvl="1" w:tplc="86CE0A0E" w:tentative="1">
      <w:start w:val="1"/>
      <w:numFmt w:val="bullet"/>
      <w:lvlText w:val="-"/>
      <w:lvlJc w:val="left"/>
      <w:pPr>
        <w:tabs>
          <w:tab w:val="num" w:pos="1440"/>
        </w:tabs>
        <w:ind w:left="1440" w:hanging="360"/>
      </w:pPr>
      <w:rPr>
        <w:rFonts w:ascii="Arial" w:hAnsi="Arial" w:hint="default"/>
      </w:rPr>
    </w:lvl>
    <w:lvl w:ilvl="2" w:tplc="173EFA08" w:tentative="1">
      <w:start w:val="1"/>
      <w:numFmt w:val="bullet"/>
      <w:lvlText w:val="-"/>
      <w:lvlJc w:val="left"/>
      <w:pPr>
        <w:tabs>
          <w:tab w:val="num" w:pos="2160"/>
        </w:tabs>
        <w:ind w:left="2160" w:hanging="360"/>
      </w:pPr>
      <w:rPr>
        <w:rFonts w:ascii="Arial" w:hAnsi="Arial" w:hint="default"/>
      </w:rPr>
    </w:lvl>
    <w:lvl w:ilvl="3" w:tplc="8FD201C2" w:tentative="1">
      <w:start w:val="1"/>
      <w:numFmt w:val="bullet"/>
      <w:lvlText w:val="-"/>
      <w:lvlJc w:val="left"/>
      <w:pPr>
        <w:tabs>
          <w:tab w:val="num" w:pos="2880"/>
        </w:tabs>
        <w:ind w:left="2880" w:hanging="360"/>
      </w:pPr>
      <w:rPr>
        <w:rFonts w:ascii="Arial" w:hAnsi="Arial" w:hint="default"/>
      </w:rPr>
    </w:lvl>
    <w:lvl w:ilvl="4" w:tplc="BBD46D4C" w:tentative="1">
      <w:start w:val="1"/>
      <w:numFmt w:val="bullet"/>
      <w:lvlText w:val="-"/>
      <w:lvlJc w:val="left"/>
      <w:pPr>
        <w:tabs>
          <w:tab w:val="num" w:pos="3600"/>
        </w:tabs>
        <w:ind w:left="3600" w:hanging="360"/>
      </w:pPr>
      <w:rPr>
        <w:rFonts w:ascii="Arial" w:hAnsi="Arial" w:hint="default"/>
      </w:rPr>
    </w:lvl>
    <w:lvl w:ilvl="5" w:tplc="9E46907A" w:tentative="1">
      <w:start w:val="1"/>
      <w:numFmt w:val="bullet"/>
      <w:lvlText w:val="-"/>
      <w:lvlJc w:val="left"/>
      <w:pPr>
        <w:tabs>
          <w:tab w:val="num" w:pos="4320"/>
        </w:tabs>
        <w:ind w:left="4320" w:hanging="360"/>
      </w:pPr>
      <w:rPr>
        <w:rFonts w:ascii="Arial" w:hAnsi="Arial" w:hint="default"/>
      </w:rPr>
    </w:lvl>
    <w:lvl w:ilvl="6" w:tplc="3C667060" w:tentative="1">
      <w:start w:val="1"/>
      <w:numFmt w:val="bullet"/>
      <w:lvlText w:val="-"/>
      <w:lvlJc w:val="left"/>
      <w:pPr>
        <w:tabs>
          <w:tab w:val="num" w:pos="5040"/>
        </w:tabs>
        <w:ind w:left="5040" w:hanging="360"/>
      </w:pPr>
      <w:rPr>
        <w:rFonts w:ascii="Arial" w:hAnsi="Arial" w:hint="default"/>
      </w:rPr>
    </w:lvl>
    <w:lvl w:ilvl="7" w:tplc="7DDE3C74" w:tentative="1">
      <w:start w:val="1"/>
      <w:numFmt w:val="bullet"/>
      <w:lvlText w:val="-"/>
      <w:lvlJc w:val="left"/>
      <w:pPr>
        <w:tabs>
          <w:tab w:val="num" w:pos="5760"/>
        </w:tabs>
        <w:ind w:left="5760" w:hanging="360"/>
      </w:pPr>
      <w:rPr>
        <w:rFonts w:ascii="Arial" w:hAnsi="Arial" w:hint="default"/>
      </w:rPr>
    </w:lvl>
    <w:lvl w:ilvl="8" w:tplc="BADC005A" w:tentative="1">
      <w:start w:val="1"/>
      <w:numFmt w:val="bullet"/>
      <w:lvlText w:val="-"/>
      <w:lvlJc w:val="left"/>
      <w:pPr>
        <w:tabs>
          <w:tab w:val="num" w:pos="6480"/>
        </w:tabs>
        <w:ind w:left="6480" w:hanging="360"/>
      </w:pPr>
      <w:rPr>
        <w:rFonts w:ascii="Arial" w:hAnsi="Arial" w:hint="default"/>
      </w:rPr>
    </w:lvl>
  </w:abstractNum>
  <w:abstractNum w:abstractNumId="12">
    <w:nsid w:val="65292B7A"/>
    <w:multiLevelType w:val="hybridMultilevel"/>
    <w:tmpl w:val="2DFECF04"/>
    <w:lvl w:ilvl="0" w:tplc="5B9CCB5C">
      <w:start w:val="1"/>
      <w:numFmt w:val="bullet"/>
      <w:lvlText w:val="-"/>
      <w:lvlJc w:val="left"/>
      <w:pPr>
        <w:tabs>
          <w:tab w:val="num" w:pos="720"/>
        </w:tabs>
        <w:ind w:left="720" w:hanging="360"/>
      </w:pPr>
      <w:rPr>
        <w:rFonts w:ascii="Arial" w:hAnsi="Arial" w:hint="default"/>
      </w:rPr>
    </w:lvl>
    <w:lvl w:ilvl="1" w:tplc="4670965C" w:tentative="1">
      <w:start w:val="1"/>
      <w:numFmt w:val="bullet"/>
      <w:lvlText w:val="-"/>
      <w:lvlJc w:val="left"/>
      <w:pPr>
        <w:tabs>
          <w:tab w:val="num" w:pos="1440"/>
        </w:tabs>
        <w:ind w:left="1440" w:hanging="360"/>
      </w:pPr>
      <w:rPr>
        <w:rFonts w:ascii="Arial" w:hAnsi="Arial" w:hint="default"/>
      </w:rPr>
    </w:lvl>
    <w:lvl w:ilvl="2" w:tplc="C37E634E" w:tentative="1">
      <w:start w:val="1"/>
      <w:numFmt w:val="bullet"/>
      <w:lvlText w:val="-"/>
      <w:lvlJc w:val="left"/>
      <w:pPr>
        <w:tabs>
          <w:tab w:val="num" w:pos="2160"/>
        </w:tabs>
        <w:ind w:left="2160" w:hanging="360"/>
      </w:pPr>
      <w:rPr>
        <w:rFonts w:ascii="Arial" w:hAnsi="Arial" w:hint="default"/>
      </w:rPr>
    </w:lvl>
    <w:lvl w:ilvl="3" w:tplc="322E6734" w:tentative="1">
      <w:start w:val="1"/>
      <w:numFmt w:val="bullet"/>
      <w:lvlText w:val="-"/>
      <w:lvlJc w:val="left"/>
      <w:pPr>
        <w:tabs>
          <w:tab w:val="num" w:pos="2880"/>
        </w:tabs>
        <w:ind w:left="2880" w:hanging="360"/>
      </w:pPr>
      <w:rPr>
        <w:rFonts w:ascii="Arial" w:hAnsi="Arial" w:hint="default"/>
      </w:rPr>
    </w:lvl>
    <w:lvl w:ilvl="4" w:tplc="ACA844EA" w:tentative="1">
      <w:start w:val="1"/>
      <w:numFmt w:val="bullet"/>
      <w:lvlText w:val="-"/>
      <w:lvlJc w:val="left"/>
      <w:pPr>
        <w:tabs>
          <w:tab w:val="num" w:pos="3600"/>
        </w:tabs>
        <w:ind w:left="3600" w:hanging="360"/>
      </w:pPr>
      <w:rPr>
        <w:rFonts w:ascii="Arial" w:hAnsi="Arial" w:hint="default"/>
      </w:rPr>
    </w:lvl>
    <w:lvl w:ilvl="5" w:tplc="3F0044B8" w:tentative="1">
      <w:start w:val="1"/>
      <w:numFmt w:val="bullet"/>
      <w:lvlText w:val="-"/>
      <w:lvlJc w:val="left"/>
      <w:pPr>
        <w:tabs>
          <w:tab w:val="num" w:pos="4320"/>
        </w:tabs>
        <w:ind w:left="4320" w:hanging="360"/>
      </w:pPr>
      <w:rPr>
        <w:rFonts w:ascii="Arial" w:hAnsi="Arial" w:hint="default"/>
      </w:rPr>
    </w:lvl>
    <w:lvl w:ilvl="6" w:tplc="D1E49858" w:tentative="1">
      <w:start w:val="1"/>
      <w:numFmt w:val="bullet"/>
      <w:lvlText w:val="-"/>
      <w:lvlJc w:val="left"/>
      <w:pPr>
        <w:tabs>
          <w:tab w:val="num" w:pos="5040"/>
        </w:tabs>
        <w:ind w:left="5040" w:hanging="360"/>
      </w:pPr>
      <w:rPr>
        <w:rFonts w:ascii="Arial" w:hAnsi="Arial" w:hint="default"/>
      </w:rPr>
    </w:lvl>
    <w:lvl w:ilvl="7" w:tplc="0316BE4C" w:tentative="1">
      <w:start w:val="1"/>
      <w:numFmt w:val="bullet"/>
      <w:lvlText w:val="-"/>
      <w:lvlJc w:val="left"/>
      <w:pPr>
        <w:tabs>
          <w:tab w:val="num" w:pos="5760"/>
        </w:tabs>
        <w:ind w:left="5760" w:hanging="360"/>
      </w:pPr>
      <w:rPr>
        <w:rFonts w:ascii="Arial" w:hAnsi="Arial" w:hint="default"/>
      </w:rPr>
    </w:lvl>
    <w:lvl w:ilvl="8" w:tplc="1532911E" w:tentative="1">
      <w:start w:val="1"/>
      <w:numFmt w:val="bullet"/>
      <w:lvlText w:val="-"/>
      <w:lvlJc w:val="left"/>
      <w:pPr>
        <w:tabs>
          <w:tab w:val="num" w:pos="6480"/>
        </w:tabs>
        <w:ind w:left="6480" w:hanging="360"/>
      </w:pPr>
      <w:rPr>
        <w:rFonts w:ascii="Arial" w:hAnsi="Arial" w:hint="default"/>
      </w:rPr>
    </w:lvl>
  </w:abstractNum>
  <w:abstractNum w:abstractNumId="13">
    <w:nsid w:val="6A797155"/>
    <w:multiLevelType w:val="hybridMultilevel"/>
    <w:tmpl w:val="7342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5778D2"/>
    <w:multiLevelType w:val="hybridMultilevel"/>
    <w:tmpl w:val="E9AAAB14"/>
    <w:lvl w:ilvl="0" w:tplc="B7EA2508">
      <w:start w:val="1"/>
      <w:numFmt w:val="bullet"/>
      <w:lvlText w:val="-"/>
      <w:lvlJc w:val="left"/>
      <w:pPr>
        <w:tabs>
          <w:tab w:val="num" w:pos="720"/>
        </w:tabs>
        <w:ind w:left="720" w:hanging="360"/>
      </w:pPr>
      <w:rPr>
        <w:rFonts w:ascii="Arial" w:hAnsi="Arial" w:hint="default"/>
      </w:rPr>
    </w:lvl>
    <w:lvl w:ilvl="1" w:tplc="ED9402BA" w:tentative="1">
      <w:start w:val="1"/>
      <w:numFmt w:val="bullet"/>
      <w:lvlText w:val="-"/>
      <w:lvlJc w:val="left"/>
      <w:pPr>
        <w:tabs>
          <w:tab w:val="num" w:pos="1440"/>
        </w:tabs>
        <w:ind w:left="1440" w:hanging="360"/>
      </w:pPr>
      <w:rPr>
        <w:rFonts w:ascii="Arial" w:hAnsi="Arial" w:hint="default"/>
      </w:rPr>
    </w:lvl>
    <w:lvl w:ilvl="2" w:tplc="E19217C2" w:tentative="1">
      <w:start w:val="1"/>
      <w:numFmt w:val="bullet"/>
      <w:lvlText w:val="-"/>
      <w:lvlJc w:val="left"/>
      <w:pPr>
        <w:tabs>
          <w:tab w:val="num" w:pos="2160"/>
        </w:tabs>
        <w:ind w:left="2160" w:hanging="360"/>
      </w:pPr>
      <w:rPr>
        <w:rFonts w:ascii="Arial" w:hAnsi="Arial" w:hint="default"/>
      </w:rPr>
    </w:lvl>
    <w:lvl w:ilvl="3" w:tplc="E3BE8DB0" w:tentative="1">
      <w:start w:val="1"/>
      <w:numFmt w:val="bullet"/>
      <w:lvlText w:val="-"/>
      <w:lvlJc w:val="left"/>
      <w:pPr>
        <w:tabs>
          <w:tab w:val="num" w:pos="2880"/>
        </w:tabs>
        <w:ind w:left="2880" w:hanging="360"/>
      </w:pPr>
      <w:rPr>
        <w:rFonts w:ascii="Arial" w:hAnsi="Arial" w:hint="default"/>
      </w:rPr>
    </w:lvl>
    <w:lvl w:ilvl="4" w:tplc="29D671FE" w:tentative="1">
      <w:start w:val="1"/>
      <w:numFmt w:val="bullet"/>
      <w:lvlText w:val="-"/>
      <w:lvlJc w:val="left"/>
      <w:pPr>
        <w:tabs>
          <w:tab w:val="num" w:pos="3600"/>
        </w:tabs>
        <w:ind w:left="3600" w:hanging="360"/>
      </w:pPr>
      <w:rPr>
        <w:rFonts w:ascii="Arial" w:hAnsi="Arial" w:hint="default"/>
      </w:rPr>
    </w:lvl>
    <w:lvl w:ilvl="5" w:tplc="8FF42094" w:tentative="1">
      <w:start w:val="1"/>
      <w:numFmt w:val="bullet"/>
      <w:lvlText w:val="-"/>
      <w:lvlJc w:val="left"/>
      <w:pPr>
        <w:tabs>
          <w:tab w:val="num" w:pos="4320"/>
        </w:tabs>
        <w:ind w:left="4320" w:hanging="360"/>
      </w:pPr>
      <w:rPr>
        <w:rFonts w:ascii="Arial" w:hAnsi="Arial" w:hint="default"/>
      </w:rPr>
    </w:lvl>
    <w:lvl w:ilvl="6" w:tplc="4B5A0CE8" w:tentative="1">
      <w:start w:val="1"/>
      <w:numFmt w:val="bullet"/>
      <w:lvlText w:val="-"/>
      <w:lvlJc w:val="left"/>
      <w:pPr>
        <w:tabs>
          <w:tab w:val="num" w:pos="5040"/>
        </w:tabs>
        <w:ind w:left="5040" w:hanging="360"/>
      </w:pPr>
      <w:rPr>
        <w:rFonts w:ascii="Arial" w:hAnsi="Arial" w:hint="default"/>
      </w:rPr>
    </w:lvl>
    <w:lvl w:ilvl="7" w:tplc="9B1AC988" w:tentative="1">
      <w:start w:val="1"/>
      <w:numFmt w:val="bullet"/>
      <w:lvlText w:val="-"/>
      <w:lvlJc w:val="left"/>
      <w:pPr>
        <w:tabs>
          <w:tab w:val="num" w:pos="5760"/>
        </w:tabs>
        <w:ind w:left="5760" w:hanging="360"/>
      </w:pPr>
      <w:rPr>
        <w:rFonts w:ascii="Arial" w:hAnsi="Arial" w:hint="default"/>
      </w:rPr>
    </w:lvl>
    <w:lvl w:ilvl="8" w:tplc="F2868D24" w:tentative="1">
      <w:start w:val="1"/>
      <w:numFmt w:val="bullet"/>
      <w:lvlText w:val="-"/>
      <w:lvlJc w:val="left"/>
      <w:pPr>
        <w:tabs>
          <w:tab w:val="num" w:pos="6480"/>
        </w:tabs>
        <w:ind w:left="6480" w:hanging="360"/>
      </w:pPr>
      <w:rPr>
        <w:rFonts w:ascii="Arial" w:hAnsi="Arial" w:hint="default"/>
      </w:rPr>
    </w:lvl>
  </w:abstractNum>
  <w:abstractNum w:abstractNumId="15">
    <w:nsid w:val="743E4915"/>
    <w:multiLevelType w:val="hybridMultilevel"/>
    <w:tmpl w:val="00287808"/>
    <w:lvl w:ilvl="0" w:tplc="37FC483A">
      <w:start w:val="1"/>
      <w:numFmt w:val="bullet"/>
      <w:lvlText w:val="-"/>
      <w:lvlJc w:val="left"/>
      <w:pPr>
        <w:tabs>
          <w:tab w:val="num" w:pos="720"/>
        </w:tabs>
        <w:ind w:left="720" w:hanging="360"/>
      </w:pPr>
      <w:rPr>
        <w:rFonts w:ascii="Arial" w:hAnsi="Arial" w:hint="default"/>
      </w:rPr>
    </w:lvl>
    <w:lvl w:ilvl="1" w:tplc="5894B336" w:tentative="1">
      <w:start w:val="1"/>
      <w:numFmt w:val="bullet"/>
      <w:lvlText w:val="-"/>
      <w:lvlJc w:val="left"/>
      <w:pPr>
        <w:tabs>
          <w:tab w:val="num" w:pos="1440"/>
        </w:tabs>
        <w:ind w:left="1440" w:hanging="360"/>
      </w:pPr>
      <w:rPr>
        <w:rFonts w:ascii="Arial" w:hAnsi="Arial" w:hint="default"/>
      </w:rPr>
    </w:lvl>
    <w:lvl w:ilvl="2" w:tplc="B0764B9A" w:tentative="1">
      <w:start w:val="1"/>
      <w:numFmt w:val="bullet"/>
      <w:lvlText w:val="-"/>
      <w:lvlJc w:val="left"/>
      <w:pPr>
        <w:tabs>
          <w:tab w:val="num" w:pos="2160"/>
        </w:tabs>
        <w:ind w:left="2160" w:hanging="360"/>
      </w:pPr>
      <w:rPr>
        <w:rFonts w:ascii="Arial" w:hAnsi="Arial" w:hint="default"/>
      </w:rPr>
    </w:lvl>
    <w:lvl w:ilvl="3" w:tplc="A2727FDA" w:tentative="1">
      <w:start w:val="1"/>
      <w:numFmt w:val="bullet"/>
      <w:lvlText w:val="-"/>
      <w:lvlJc w:val="left"/>
      <w:pPr>
        <w:tabs>
          <w:tab w:val="num" w:pos="2880"/>
        </w:tabs>
        <w:ind w:left="2880" w:hanging="360"/>
      </w:pPr>
      <w:rPr>
        <w:rFonts w:ascii="Arial" w:hAnsi="Arial" w:hint="default"/>
      </w:rPr>
    </w:lvl>
    <w:lvl w:ilvl="4" w:tplc="47085E6A" w:tentative="1">
      <w:start w:val="1"/>
      <w:numFmt w:val="bullet"/>
      <w:lvlText w:val="-"/>
      <w:lvlJc w:val="left"/>
      <w:pPr>
        <w:tabs>
          <w:tab w:val="num" w:pos="3600"/>
        </w:tabs>
        <w:ind w:left="3600" w:hanging="360"/>
      </w:pPr>
      <w:rPr>
        <w:rFonts w:ascii="Arial" w:hAnsi="Arial" w:hint="default"/>
      </w:rPr>
    </w:lvl>
    <w:lvl w:ilvl="5" w:tplc="61A8EC9A" w:tentative="1">
      <w:start w:val="1"/>
      <w:numFmt w:val="bullet"/>
      <w:lvlText w:val="-"/>
      <w:lvlJc w:val="left"/>
      <w:pPr>
        <w:tabs>
          <w:tab w:val="num" w:pos="4320"/>
        </w:tabs>
        <w:ind w:left="4320" w:hanging="360"/>
      </w:pPr>
      <w:rPr>
        <w:rFonts w:ascii="Arial" w:hAnsi="Arial" w:hint="default"/>
      </w:rPr>
    </w:lvl>
    <w:lvl w:ilvl="6" w:tplc="58B6DAB6" w:tentative="1">
      <w:start w:val="1"/>
      <w:numFmt w:val="bullet"/>
      <w:lvlText w:val="-"/>
      <w:lvlJc w:val="left"/>
      <w:pPr>
        <w:tabs>
          <w:tab w:val="num" w:pos="5040"/>
        </w:tabs>
        <w:ind w:left="5040" w:hanging="360"/>
      </w:pPr>
      <w:rPr>
        <w:rFonts w:ascii="Arial" w:hAnsi="Arial" w:hint="default"/>
      </w:rPr>
    </w:lvl>
    <w:lvl w:ilvl="7" w:tplc="120808DE" w:tentative="1">
      <w:start w:val="1"/>
      <w:numFmt w:val="bullet"/>
      <w:lvlText w:val="-"/>
      <w:lvlJc w:val="left"/>
      <w:pPr>
        <w:tabs>
          <w:tab w:val="num" w:pos="5760"/>
        </w:tabs>
        <w:ind w:left="5760" w:hanging="360"/>
      </w:pPr>
      <w:rPr>
        <w:rFonts w:ascii="Arial" w:hAnsi="Arial" w:hint="default"/>
      </w:rPr>
    </w:lvl>
    <w:lvl w:ilvl="8" w:tplc="96E8CD1E" w:tentative="1">
      <w:start w:val="1"/>
      <w:numFmt w:val="bullet"/>
      <w:lvlText w:val="-"/>
      <w:lvlJc w:val="left"/>
      <w:pPr>
        <w:tabs>
          <w:tab w:val="num" w:pos="6480"/>
        </w:tabs>
        <w:ind w:left="6480" w:hanging="360"/>
      </w:pPr>
      <w:rPr>
        <w:rFonts w:ascii="Arial" w:hAnsi="Arial" w:hint="default"/>
      </w:rPr>
    </w:lvl>
  </w:abstractNum>
  <w:abstractNum w:abstractNumId="16">
    <w:nsid w:val="7F8E3BC0"/>
    <w:multiLevelType w:val="hybridMultilevel"/>
    <w:tmpl w:val="EF8A1EF0"/>
    <w:lvl w:ilvl="0" w:tplc="1E7CCDD8">
      <w:start w:val="1"/>
      <w:numFmt w:val="bullet"/>
      <w:lvlText w:val="-"/>
      <w:lvlJc w:val="left"/>
      <w:pPr>
        <w:tabs>
          <w:tab w:val="num" w:pos="720"/>
        </w:tabs>
        <w:ind w:left="720" w:hanging="360"/>
      </w:pPr>
      <w:rPr>
        <w:rFonts w:ascii="Arial" w:hAnsi="Arial" w:hint="default"/>
      </w:rPr>
    </w:lvl>
    <w:lvl w:ilvl="1" w:tplc="898AEBD6" w:tentative="1">
      <w:start w:val="1"/>
      <w:numFmt w:val="bullet"/>
      <w:lvlText w:val="-"/>
      <w:lvlJc w:val="left"/>
      <w:pPr>
        <w:tabs>
          <w:tab w:val="num" w:pos="1440"/>
        </w:tabs>
        <w:ind w:left="1440" w:hanging="360"/>
      </w:pPr>
      <w:rPr>
        <w:rFonts w:ascii="Arial" w:hAnsi="Arial" w:hint="default"/>
      </w:rPr>
    </w:lvl>
    <w:lvl w:ilvl="2" w:tplc="2EB2D7CC" w:tentative="1">
      <w:start w:val="1"/>
      <w:numFmt w:val="bullet"/>
      <w:lvlText w:val="-"/>
      <w:lvlJc w:val="left"/>
      <w:pPr>
        <w:tabs>
          <w:tab w:val="num" w:pos="2160"/>
        </w:tabs>
        <w:ind w:left="2160" w:hanging="360"/>
      </w:pPr>
      <w:rPr>
        <w:rFonts w:ascii="Arial" w:hAnsi="Arial" w:hint="default"/>
      </w:rPr>
    </w:lvl>
    <w:lvl w:ilvl="3" w:tplc="4BBE358E" w:tentative="1">
      <w:start w:val="1"/>
      <w:numFmt w:val="bullet"/>
      <w:lvlText w:val="-"/>
      <w:lvlJc w:val="left"/>
      <w:pPr>
        <w:tabs>
          <w:tab w:val="num" w:pos="2880"/>
        </w:tabs>
        <w:ind w:left="2880" w:hanging="360"/>
      </w:pPr>
      <w:rPr>
        <w:rFonts w:ascii="Arial" w:hAnsi="Arial" w:hint="default"/>
      </w:rPr>
    </w:lvl>
    <w:lvl w:ilvl="4" w:tplc="FD1A5F58" w:tentative="1">
      <w:start w:val="1"/>
      <w:numFmt w:val="bullet"/>
      <w:lvlText w:val="-"/>
      <w:lvlJc w:val="left"/>
      <w:pPr>
        <w:tabs>
          <w:tab w:val="num" w:pos="3600"/>
        </w:tabs>
        <w:ind w:left="3600" w:hanging="360"/>
      </w:pPr>
      <w:rPr>
        <w:rFonts w:ascii="Arial" w:hAnsi="Arial" w:hint="default"/>
      </w:rPr>
    </w:lvl>
    <w:lvl w:ilvl="5" w:tplc="3362B392" w:tentative="1">
      <w:start w:val="1"/>
      <w:numFmt w:val="bullet"/>
      <w:lvlText w:val="-"/>
      <w:lvlJc w:val="left"/>
      <w:pPr>
        <w:tabs>
          <w:tab w:val="num" w:pos="4320"/>
        </w:tabs>
        <w:ind w:left="4320" w:hanging="360"/>
      </w:pPr>
      <w:rPr>
        <w:rFonts w:ascii="Arial" w:hAnsi="Arial" w:hint="default"/>
      </w:rPr>
    </w:lvl>
    <w:lvl w:ilvl="6" w:tplc="85CA3816" w:tentative="1">
      <w:start w:val="1"/>
      <w:numFmt w:val="bullet"/>
      <w:lvlText w:val="-"/>
      <w:lvlJc w:val="left"/>
      <w:pPr>
        <w:tabs>
          <w:tab w:val="num" w:pos="5040"/>
        </w:tabs>
        <w:ind w:left="5040" w:hanging="360"/>
      </w:pPr>
      <w:rPr>
        <w:rFonts w:ascii="Arial" w:hAnsi="Arial" w:hint="default"/>
      </w:rPr>
    </w:lvl>
    <w:lvl w:ilvl="7" w:tplc="33442EE2" w:tentative="1">
      <w:start w:val="1"/>
      <w:numFmt w:val="bullet"/>
      <w:lvlText w:val="-"/>
      <w:lvlJc w:val="left"/>
      <w:pPr>
        <w:tabs>
          <w:tab w:val="num" w:pos="5760"/>
        </w:tabs>
        <w:ind w:left="5760" w:hanging="360"/>
      </w:pPr>
      <w:rPr>
        <w:rFonts w:ascii="Arial" w:hAnsi="Arial" w:hint="default"/>
      </w:rPr>
    </w:lvl>
    <w:lvl w:ilvl="8" w:tplc="2188A65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8"/>
  </w:num>
  <w:num w:numId="3">
    <w:abstractNumId w:val="3"/>
  </w:num>
  <w:num w:numId="4">
    <w:abstractNumId w:val="13"/>
  </w:num>
  <w:num w:numId="5">
    <w:abstractNumId w:val="4"/>
  </w:num>
  <w:num w:numId="6">
    <w:abstractNumId w:val="0"/>
  </w:num>
  <w:num w:numId="7">
    <w:abstractNumId w:val="9"/>
  </w:num>
  <w:num w:numId="8">
    <w:abstractNumId w:val="14"/>
  </w:num>
  <w:num w:numId="9">
    <w:abstractNumId w:val="6"/>
  </w:num>
  <w:num w:numId="10">
    <w:abstractNumId w:val="2"/>
  </w:num>
  <w:num w:numId="11">
    <w:abstractNumId w:val="1"/>
  </w:num>
  <w:num w:numId="12">
    <w:abstractNumId w:val="7"/>
  </w:num>
  <w:num w:numId="13">
    <w:abstractNumId w:val="16"/>
  </w:num>
  <w:num w:numId="14">
    <w:abstractNumId w:val="15"/>
  </w:num>
  <w:num w:numId="15">
    <w:abstractNumId w:val="11"/>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D3"/>
    <w:rsid w:val="000009E1"/>
    <w:rsid w:val="0000117C"/>
    <w:rsid w:val="000012D4"/>
    <w:rsid w:val="000024F4"/>
    <w:rsid w:val="000035BB"/>
    <w:rsid w:val="00006E1A"/>
    <w:rsid w:val="0001454E"/>
    <w:rsid w:val="000153C1"/>
    <w:rsid w:val="00016F39"/>
    <w:rsid w:val="000202E4"/>
    <w:rsid w:val="0002133D"/>
    <w:rsid w:val="00021C7F"/>
    <w:rsid w:val="00022731"/>
    <w:rsid w:val="00022A98"/>
    <w:rsid w:val="0002334B"/>
    <w:rsid w:val="00023487"/>
    <w:rsid w:val="00023B2B"/>
    <w:rsid w:val="00024666"/>
    <w:rsid w:val="00025076"/>
    <w:rsid w:val="00025475"/>
    <w:rsid w:val="00025598"/>
    <w:rsid w:val="000261DC"/>
    <w:rsid w:val="00026A6E"/>
    <w:rsid w:val="00027C2D"/>
    <w:rsid w:val="00027D2F"/>
    <w:rsid w:val="0003162A"/>
    <w:rsid w:val="00031925"/>
    <w:rsid w:val="000325C2"/>
    <w:rsid w:val="00034F9D"/>
    <w:rsid w:val="00035E7B"/>
    <w:rsid w:val="0004111D"/>
    <w:rsid w:val="000417F4"/>
    <w:rsid w:val="00042FC5"/>
    <w:rsid w:val="00045478"/>
    <w:rsid w:val="00046D83"/>
    <w:rsid w:val="00047266"/>
    <w:rsid w:val="00047A8B"/>
    <w:rsid w:val="00050308"/>
    <w:rsid w:val="00051688"/>
    <w:rsid w:val="000522E4"/>
    <w:rsid w:val="0005284F"/>
    <w:rsid w:val="00052901"/>
    <w:rsid w:val="0005292C"/>
    <w:rsid w:val="00053DA8"/>
    <w:rsid w:val="0005506F"/>
    <w:rsid w:val="00056093"/>
    <w:rsid w:val="00057EDB"/>
    <w:rsid w:val="000605F6"/>
    <w:rsid w:val="00060DAD"/>
    <w:rsid w:val="0006556D"/>
    <w:rsid w:val="000664DA"/>
    <w:rsid w:val="00066F78"/>
    <w:rsid w:val="00070A62"/>
    <w:rsid w:val="00071263"/>
    <w:rsid w:val="00075C78"/>
    <w:rsid w:val="000776E7"/>
    <w:rsid w:val="00081935"/>
    <w:rsid w:val="00082059"/>
    <w:rsid w:val="0008224B"/>
    <w:rsid w:val="00082EB5"/>
    <w:rsid w:val="0008401A"/>
    <w:rsid w:val="00084D16"/>
    <w:rsid w:val="00085722"/>
    <w:rsid w:val="00086817"/>
    <w:rsid w:val="0008769C"/>
    <w:rsid w:val="00087D96"/>
    <w:rsid w:val="0009262D"/>
    <w:rsid w:val="00095347"/>
    <w:rsid w:val="0009600A"/>
    <w:rsid w:val="000960D3"/>
    <w:rsid w:val="0009661A"/>
    <w:rsid w:val="000A0244"/>
    <w:rsid w:val="000A1CC5"/>
    <w:rsid w:val="000A2299"/>
    <w:rsid w:val="000A22E6"/>
    <w:rsid w:val="000A437C"/>
    <w:rsid w:val="000A5DE7"/>
    <w:rsid w:val="000A6306"/>
    <w:rsid w:val="000A7C47"/>
    <w:rsid w:val="000B0272"/>
    <w:rsid w:val="000B1CE1"/>
    <w:rsid w:val="000B1F33"/>
    <w:rsid w:val="000B26FD"/>
    <w:rsid w:val="000B27F3"/>
    <w:rsid w:val="000B2DB9"/>
    <w:rsid w:val="000B3626"/>
    <w:rsid w:val="000B495E"/>
    <w:rsid w:val="000B639E"/>
    <w:rsid w:val="000B65E7"/>
    <w:rsid w:val="000B71EB"/>
    <w:rsid w:val="000C0517"/>
    <w:rsid w:val="000C3099"/>
    <w:rsid w:val="000C374B"/>
    <w:rsid w:val="000C47E8"/>
    <w:rsid w:val="000C6260"/>
    <w:rsid w:val="000C6501"/>
    <w:rsid w:val="000C683F"/>
    <w:rsid w:val="000C7345"/>
    <w:rsid w:val="000D0062"/>
    <w:rsid w:val="000D1251"/>
    <w:rsid w:val="000D2007"/>
    <w:rsid w:val="000D2428"/>
    <w:rsid w:val="000D29C9"/>
    <w:rsid w:val="000D3682"/>
    <w:rsid w:val="000D4296"/>
    <w:rsid w:val="000D4BFC"/>
    <w:rsid w:val="000D4F70"/>
    <w:rsid w:val="000D6334"/>
    <w:rsid w:val="000D671C"/>
    <w:rsid w:val="000D7245"/>
    <w:rsid w:val="000E0BC3"/>
    <w:rsid w:val="000E43A3"/>
    <w:rsid w:val="000E5EEF"/>
    <w:rsid w:val="000E6174"/>
    <w:rsid w:val="000F0540"/>
    <w:rsid w:val="000F1033"/>
    <w:rsid w:val="000F1079"/>
    <w:rsid w:val="000F1D43"/>
    <w:rsid w:val="000F1DEB"/>
    <w:rsid w:val="000F312D"/>
    <w:rsid w:val="000F3375"/>
    <w:rsid w:val="00100318"/>
    <w:rsid w:val="00102BCC"/>
    <w:rsid w:val="001034BA"/>
    <w:rsid w:val="00110816"/>
    <w:rsid w:val="001108A9"/>
    <w:rsid w:val="00111CD8"/>
    <w:rsid w:val="00111DE4"/>
    <w:rsid w:val="001136DB"/>
    <w:rsid w:val="00116E97"/>
    <w:rsid w:val="00117120"/>
    <w:rsid w:val="001171B1"/>
    <w:rsid w:val="0011747D"/>
    <w:rsid w:val="0011783A"/>
    <w:rsid w:val="0012223A"/>
    <w:rsid w:val="00122A7F"/>
    <w:rsid w:val="00123C06"/>
    <w:rsid w:val="00124C39"/>
    <w:rsid w:val="00126C07"/>
    <w:rsid w:val="00127130"/>
    <w:rsid w:val="0013041D"/>
    <w:rsid w:val="00133422"/>
    <w:rsid w:val="00134946"/>
    <w:rsid w:val="00135AC4"/>
    <w:rsid w:val="00136367"/>
    <w:rsid w:val="00136ADA"/>
    <w:rsid w:val="0014061B"/>
    <w:rsid w:val="00140DD1"/>
    <w:rsid w:val="00140F69"/>
    <w:rsid w:val="00143976"/>
    <w:rsid w:val="00143CC9"/>
    <w:rsid w:val="00143DF4"/>
    <w:rsid w:val="00144E17"/>
    <w:rsid w:val="00144E41"/>
    <w:rsid w:val="001450A9"/>
    <w:rsid w:val="00145C96"/>
    <w:rsid w:val="00146F9C"/>
    <w:rsid w:val="00147065"/>
    <w:rsid w:val="001474C6"/>
    <w:rsid w:val="00150DA2"/>
    <w:rsid w:val="0015115E"/>
    <w:rsid w:val="0015296C"/>
    <w:rsid w:val="00154249"/>
    <w:rsid w:val="0015563C"/>
    <w:rsid w:val="001563C5"/>
    <w:rsid w:val="001566A0"/>
    <w:rsid w:val="00160505"/>
    <w:rsid w:val="001609FA"/>
    <w:rsid w:val="0016103A"/>
    <w:rsid w:val="00161188"/>
    <w:rsid w:val="001623BE"/>
    <w:rsid w:val="0016388B"/>
    <w:rsid w:val="00164C5E"/>
    <w:rsid w:val="00164EF3"/>
    <w:rsid w:val="001665F8"/>
    <w:rsid w:val="00167813"/>
    <w:rsid w:val="00167A77"/>
    <w:rsid w:val="00170F0F"/>
    <w:rsid w:val="00171DF7"/>
    <w:rsid w:val="00171F74"/>
    <w:rsid w:val="00172833"/>
    <w:rsid w:val="00172A0A"/>
    <w:rsid w:val="0017348B"/>
    <w:rsid w:val="00174AA6"/>
    <w:rsid w:val="00176352"/>
    <w:rsid w:val="00177A6D"/>
    <w:rsid w:val="00180F2E"/>
    <w:rsid w:val="0018456C"/>
    <w:rsid w:val="00184997"/>
    <w:rsid w:val="00185B97"/>
    <w:rsid w:val="00187065"/>
    <w:rsid w:val="00187AE9"/>
    <w:rsid w:val="0019179D"/>
    <w:rsid w:val="00195F63"/>
    <w:rsid w:val="001A1093"/>
    <w:rsid w:val="001A27C3"/>
    <w:rsid w:val="001A2850"/>
    <w:rsid w:val="001A35D6"/>
    <w:rsid w:val="001A4AC7"/>
    <w:rsid w:val="001A54DB"/>
    <w:rsid w:val="001A60C1"/>
    <w:rsid w:val="001A78D6"/>
    <w:rsid w:val="001A7BD5"/>
    <w:rsid w:val="001B0ED2"/>
    <w:rsid w:val="001B153D"/>
    <w:rsid w:val="001B21A3"/>
    <w:rsid w:val="001B3E9F"/>
    <w:rsid w:val="001B4265"/>
    <w:rsid w:val="001B4764"/>
    <w:rsid w:val="001B6193"/>
    <w:rsid w:val="001B6EB3"/>
    <w:rsid w:val="001C0612"/>
    <w:rsid w:val="001C1F8F"/>
    <w:rsid w:val="001C3067"/>
    <w:rsid w:val="001C3D16"/>
    <w:rsid w:val="001C4FEA"/>
    <w:rsid w:val="001C6B63"/>
    <w:rsid w:val="001C6FED"/>
    <w:rsid w:val="001D0AA7"/>
    <w:rsid w:val="001D19EB"/>
    <w:rsid w:val="001D30B7"/>
    <w:rsid w:val="001D344D"/>
    <w:rsid w:val="001D5847"/>
    <w:rsid w:val="001E07C5"/>
    <w:rsid w:val="001E0BF2"/>
    <w:rsid w:val="001E1A9C"/>
    <w:rsid w:val="001E30F4"/>
    <w:rsid w:val="001E34F5"/>
    <w:rsid w:val="001E355F"/>
    <w:rsid w:val="001E41D8"/>
    <w:rsid w:val="001E5815"/>
    <w:rsid w:val="001F00FE"/>
    <w:rsid w:val="001F01A2"/>
    <w:rsid w:val="001F0D35"/>
    <w:rsid w:val="001F0F89"/>
    <w:rsid w:val="001F184B"/>
    <w:rsid w:val="001F2133"/>
    <w:rsid w:val="001F2479"/>
    <w:rsid w:val="001F25F1"/>
    <w:rsid w:val="001F3EB6"/>
    <w:rsid w:val="001F3FA4"/>
    <w:rsid w:val="001F6A13"/>
    <w:rsid w:val="00202BB3"/>
    <w:rsid w:val="0020510D"/>
    <w:rsid w:val="00206B6F"/>
    <w:rsid w:val="00207BEE"/>
    <w:rsid w:val="00211832"/>
    <w:rsid w:val="00211FA2"/>
    <w:rsid w:val="0021209E"/>
    <w:rsid w:val="002130CF"/>
    <w:rsid w:val="00213216"/>
    <w:rsid w:val="00213A3A"/>
    <w:rsid w:val="002167EC"/>
    <w:rsid w:val="0022122B"/>
    <w:rsid w:val="00222C83"/>
    <w:rsid w:val="00223D6F"/>
    <w:rsid w:val="0022459B"/>
    <w:rsid w:val="002249DA"/>
    <w:rsid w:val="00224ED9"/>
    <w:rsid w:val="00225146"/>
    <w:rsid w:val="002266D8"/>
    <w:rsid w:val="0022726F"/>
    <w:rsid w:val="002300DD"/>
    <w:rsid w:val="00231460"/>
    <w:rsid w:val="002325C0"/>
    <w:rsid w:val="00232D26"/>
    <w:rsid w:val="00234C45"/>
    <w:rsid w:val="0023760F"/>
    <w:rsid w:val="00240290"/>
    <w:rsid w:val="002417FF"/>
    <w:rsid w:val="00241851"/>
    <w:rsid w:val="002418D1"/>
    <w:rsid w:val="00242149"/>
    <w:rsid w:val="00242C4B"/>
    <w:rsid w:val="00243D66"/>
    <w:rsid w:val="00243E2A"/>
    <w:rsid w:val="002453E4"/>
    <w:rsid w:val="0024580A"/>
    <w:rsid w:val="00247AD8"/>
    <w:rsid w:val="00247E11"/>
    <w:rsid w:val="00252BBE"/>
    <w:rsid w:val="002531BC"/>
    <w:rsid w:val="00253D00"/>
    <w:rsid w:val="00254924"/>
    <w:rsid w:val="0025529D"/>
    <w:rsid w:val="00255623"/>
    <w:rsid w:val="00256CC0"/>
    <w:rsid w:val="00256F13"/>
    <w:rsid w:val="00257831"/>
    <w:rsid w:val="00261FF5"/>
    <w:rsid w:val="0026494C"/>
    <w:rsid w:val="00264DA9"/>
    <w:rsid w:val="00264F21"/>
    <w:rsid w:val="0026536F"/>
    <w:rsid w:val="002708ED"/>
    <w:rsid w:val="0027175F"/>
    <w:rsid w:val="00271901"/>
    <w:rsid w:val="002730C2"/>
    <w:rsid w:val="00273E89"/>
    <w:rsid w:val="002743DF"/>
    <w:rsid w:val="002754C2"/>
    <w:rsid w:val="00275BA2"/>
    <w:rsid w:val="00276B6C"/>
    <w:rsid w:val="002770DA"/>
    <w:rsid w:val="00283103"/>
    <w:rsid w:val="00283893"/>
    <w:rsid w:val="00287DB4"/>
    <w:rsid w:val="00290163"/>
    <w:rsid w:val="0029023C"/>
    <w:rsid w:val="002911D5"/>
    <w:rsid w:val="002915D9"/>
    <w:rsid w:val="00292002"/>
    <w:rsid w:val="002923C1"/>
    <w:rsid w:val="00293F62"/>
    <w:rsid w:val="00294CB6"/>
    <w:rsid w:val="00295804"/>
    <w:rsid w:val="00295B1B"/>
    <w:rsid w:val="00297EAB"/>
    <w:rsid w:val="00297F34"/>
    <w:rsid w:val="002A0F17"/>
    <w:rsid w:val="002A176D"/>
    <w:rsid w:val="002A287E"/>
    <w:rsid w:val="002A2EBB"/>
    <w:rsid w:val="002A75C9"/>
    <w:rsid w:val="002B0366"/>
    <w:rsid w:val="002B11DD"/>
    <w:rsid w:val="002B1A8C"/>
    <w:rsid w:val="002B2BA9"/>
    <w:rsid w:val="002B42BE"/>
    <w:rsid w:val="002B482A"/>
    <w:rsid w:val="002B623F"/>
    <w:rsid w:val="002B6F4F"/>
    <w:rsid w:val="002B7CEA"/>
    <w:rsid w:val="002C0112"/>
    <w:rsid w:val="002C2DF4"/>
    <w:rsid w:val="002C3700"/>
    <w:rsid w:val="002C5DE8"/>
    <w:rsid w:val="002C6017"/>
    <w:rsid w:val="002C7564"/>
    <w:rsid w:val="002C7661"/>
    <w:rsid w:val="002D6043"/>
    <w:rsid w:val="002D609A"/>
    <w:rsid w:val="002D7DA7"/>
    <w:rsid w:val="002E398F"/>
    <w:rsid w:val="002E5325"/>
    <w:rsid w:val="002E5ECA"/>
    <w:rsid w:val="002E6A5A"/>
    <w:rsid w:val="002E749D"/>
    <w:rsid w:val="002E79F1"/>
    <w:rsid w:val="002E7DF2"/>
    <w:rsid w:val="002F1C94"/>
    <w:rsid w:val="002F3F0C"/>
    <w:rsid w:val="002F4DAD"/>
    <w:rsid w:val="002F5057"/>
    <w:rsid w:val="002F5D0F"/>
    <w:rsid w:val="002F7D68"/>
    <w:rsid w:val="00301625"/>
    <w:rsid w:val="00302655"/>
    <w:rsid w:val="003027F3"/>
    <w:rsid w:val="00304488"/>
    <w:rsid w:val="00307184"/>
    <w:rsid w:val="003073F7"/>
    <w:rsid w:val="00310BBE"/>
    <w:rsid w:val="00310E30"/>
    <w:rsid w:val="00310F6E"/>
    <w:rsid w:val="00311088"/>
    <w:rsid w:val="003136F4"/>
    <w:rsid w:val="00313C14"/>
    <w:rsid w:val="00317BFB"/>
    <w:rsid w:val="00320C2E"/>
    <w:rsid w:val="00320D02"/>
    <w:rsid w:val="003215B0"/>
    <w:rsid w:val="00321B33"/>
    <w:rsid w:val="00322A1F"/>
    <w:rsid w:val="00322A5E"/>
    <w:rsid w:val="00325B90"/>
    <w:rsid w:val="00327FDC"/>
    <w:rsid w:val="00331A6F"/>
    <w:rsid w:val="00332668"/>
    <w:rsid w:val="00332951"/>
    <w:rsid w:val="0033334E"/>
    <w:rsid w:val="00333405"/>
    <w:rsid w:val="0033365C"/>
    <w:rsid w:val="00337689"/>
    <w:rsid w:val="00340171"/>
    <w:rsid w:val="003401EB"/>
    <w:rsid w:val="00340959"/>
    <w:rsid w:val="0034157D"/>
    <w:rsid w:val="003415E6"/>
    <w:rsid w:val="00341D75"/>
    <w:rsid w:val="003440A5"/>
    <w:rsid w:val="00344874"/>
    <w:rsid w:val="003460B0"/>
    <w:rsid w:val="00352603"/>
    <w:rsid w:val="0035421A"/>
    <w:rsid w:val="00354CFA"/>
    <w:rsid w:val="003553A2"/>
    <w:rsid w:val="003554C7"/>
    <w:rsid w:val="003555E1"/>
    <w:rsid w:val="0035776E"/>
    <w:rsid w:val="00357D72"/>
    <w:rsid w:val="00357F23"/>
    <w:rsid w:val="003605D7"/>
    <w:rsid w:val="003606C6"/>
    <w:rsid w:val="00361241"/>
    <w:rsid w:val="00362FCF"/>
    <w:rsid w:val="00363523"/>
    <w:rsid w:val="0036583A"/>
    <w:rsid w:val="00367F32"/>
    <w:rsid w:val="00371E36"/>
    <w:rsid w:val="00371FEA"/>
    <w:rsid w:val="003741B3"/>
    <w:rsid w:val="00374619"/>
    <w:rsid w:val="00375574"/>
    <w:rsid w:val="00375F14"/>
    <w:rsid w:val="003769E4"/>
    <w:rsid w:val="003808AC"/>
    <w:rsid w:val="00380949"/>
    <w:rsid w:val="00383C52"/>
    <w:rsid w:val="00383EDF"/>
    <w:rsid w:val="00385A40"/>
    <w:rsid w:val="00385F45"/>
    <w:rsid w:val="003871F3"/>
    <w:rsid w:val="00390002"/>
    <w:rsid w:val="00390150"/>
    <w:rsid w:val="003905C1"/>
    <w:rsid w:val="00392006"/>
    <w:rsid w:val="003920CB"/>
    <w:rsid w:val="00395006"/>
    <w:rsid w:val="00396EC4"/>
    <w:rsid w:val="003A2245"/>
    <w:rsid w:val="003A60E9"/>
    <w:rsid w:val="003A6EDD"/>
    <w:rsid w:val="003A7699"/>
    <w:rsid w:val="003A7D5E"/>
    <w:rsid w:val="003B2F65"/>
    <w:rsid w:val="003B372C"/>
    <w:rsid w:val="003B51DE"/>
    <w:rsid w:val="003B5DBC"/>
    <w:rsid w:val="003B66E2"/>
    <w:rsid w:val="003B73B3"/>
    <w:rsid w:val="003C08BB"/>
    <w:rsid w:val="003C0CC0"/>
    <w:rsid w:val="003C10BE"/>
    <w:rsid w:val="003C2448"/>
    <w:rsid w:val="003C2869"/>
    <w:rsid w:val="003C6574"/>
    <w:rsid w:val="003C6BA3"/>
    <w:rsid w:val="003D0295"/>
    <w:rsid w:val="003D27E3"/>
    <w:rsid w:val="003D38A3"/>
    <w:rsid w:val="003D48CA"/>
    <w:rsid w:val="003D5481"/>
    <w:rsid w:val="003D7806"/>
    <w:rsid w:val="003E11E9"/>
    <w:rsid w:val="003E1447"/>
    <w:rsid w:val="003E2120"/>
    <w:rsid w:val="003E2200"/>
    <w:rsid w:val="003E5DED"/>
    <w:rsid w:val="003E6517"/>
    <w:rsid w:val="003E6BEC"/>
    <w:rsid w:val="003E6DBC"/>
    <w:rsid w:val="003E7A94"/>
    <w:rsid w:val="003E7DBB"/>
    <w:rsid w:val="003F072A"/>
    <w:rsid w:val="003F1E3D"/>
    <w:rsid w:val="003F4E2B"/>
    <w:rsid w:val="003F5A84"/>
    <w:rsid w:val="003F5B7E"/>
    <w:rsid w:val="003F6751"/>
    <w:rsid w:val="00402988"/>
    <w:rsid w:val="00404101"/>
    <w:rsid w:val="004042DE"/>
    <w:rsid w:val="00404BFF"/>
    <w:rsid w:val="00405465"/>
    <w:rsid w:val="00405506"/>
    <w:rsid w:val="004079D5"/>
    <w:rsid w:val="00407F16"/>
    <w:rsid w:val="00410A8E"/>
    <w:rsid w:val="00410AEE"/>
    <w:rsid w:val="00411A50"/>
    <w:rsid w:val="00412227"/>
    <w:rsid w:val="004147AF"/>
    <w:rsid w:val="004150E2"/>
    <w:rsid w:val="00416F04"/>
    <w:rsid w:val="0041752F"/>
    <w:rsid w:val="0042395E"/>
    <w:rsid w:val="0042705A"/>
    <w:rsid w:val="00427387"/>
    <w:rsid w:val="00430F82"/>
    <w:rsid w:val="0043157E"/>
    <w:rsid w:val="00431617"/>
    <w:rsid w:val="00432AC8"/>
    <w:rsid w:val="004334BB"/>
    <w:rsid w:val="00434938"/>
    <w:rsid w:val="0043548B"/>
    <w:rsid w:val="00441819"/>
    <w:rsid w:val="00443592"/>
    <w:rsid w:val="0044379A"/>
    <w:rsid w:val="00444887"/>
    <w:rsid w:val="00445603"/>
    <w:rsid w:val="0044729A"/>
    <w:rsid w:val="004477E1"/>
    <w:rsid w:val="00447F6C"/>
    <w:rsid w:val="00452E1C"/>
    <w:rsid w:val="00453006"/>
    <w:rsid w:val="00454227"/>
    <w:rsid w:val="0045480D"/>
    <w:rsid w:val="00455EAE"/>
    <w:rsid w:val="004606FD"/>
    <w:rsid w:val="0046076C"/>
    <w:rsid w:val="00460795"/>
    <w:rsid w:val="004612B2"/>
    <w:rsid w:val="00465DBF"/>
    <w:rsid w:val="00466B44"/>
    <w:rsid w:val="0047215F"/>
    <w:rsid w:val="00473916"/>
    <w:rsid w:val="004754A9"/>
    <w:rsid w:val="00477975"/>
    <w:rsid w:val="00481254"/>
    <w:rsid w:val="004814A6"/>
    <w:rsid w:val="00481A55"/>
    <w:rsid w:val="004823A0"/>
    <w:rsid w:val="004832B7"/>
    <w:rsid w:val="00486CA7"/>
    <w:rsid w:val="00487357"/>
    <w:rsid w:val="00487DA9"/>
    <w:rsid w:val="00490499"/>
    <w:rsid w:val="0049334C"/>
    <w:rsid w:val="00493E44"/>
    <w:rsid w:val="00495C0A"/>
    <w:rsid w:val="0049644B"/>
    <w:rsid w:val="00496AF9"/>
    <w:rsid w:val="004A0163"/>
    <w:rsid w:val="004A2D5F"/>
    <w:rsid w:val="004A305B"/>
    <w:rsid w:val="004A3310"/>
    <w:rsid w:val="004A3E5A"/>
    <w:rsid w:val="004A503D"/>
    <w:rsid w:val="004A52E9"/>
    <w:rsid w:val="004A603B"/>
    <w:rsid w:val="004A69EC"/>
    <w:rsid w:val="004B0E4B"/>
    <w:rsid w:val="004B1E9F"/>
    <w:rsid w:val="004B2B15"/>
    <w:rsid w:val="004B31B5"/>
    <w:rsid w:val="004B43FB"/>
    <w:rsid w:val="004B67B2"/>
    <w:rsid w:val="004B7F6C"/>
    <w:rsid w:val="004C2265"/>
    <w:rsid w:val="004C337C"/>
    <w:rsid w:val="004C374B"/>
    <w:rsid w:val="004C3D38"/>
    <w:rsid w:val="004C47E9"/>
    <w:rsid w:val="004C4C02"/>
    <w:rsid w:val="004C5935"/>
    <w:rsid w:val="004D0052"/>
    <w:rsid w:val="004D1092"/>
    <w:rsid w:val="004D182D"/>
    <w:rsid w:val="004D2096"/>
    <w:rsid w:val="004D29B9"/>
    <w:rsid w:val="004D2CB6"/>
    <w:rsid w:val="004D3DCB"/>
    <w:rsid w:val="004D5153"/>
    <w:rsid w:val="004D5562"/>
    <w:rsid w:val="004D5EDD"/>
    <w:rsid w:val="004D5F73"/>
    <w:rsid w:val="004D6AE9"/>
    <w:rsid w:val="004D7951"/>
    <w:rsid w:val="004E31DB"/>
    <w:rsid w:val="004E5364"/>
    <w:rsid w:val="004E7442"/>
    <w:rsid w:val="004F0544"/>
    <w:rsid w:val="004F0BCC"/>
    <w:rsid w:val="004F140E"/>
    <w:rsid w:val="004F19B4"/>
    <w:rsid w:val="004F1E7E"/>
    <w:rsid w:val="004F24FE"/>
    <w:rsid w:val="004F3638"/>
    <w:rsid w:val="004F4EC7"/>
    <w:rsid w:val="004F7657"/>
    <w:rsid w:val="00500192"/>
    <w:rsid w:val="0050078C"/>
    <w:rsid w:val="00501765"/>
    <w:rsid w:val="005018E9"/>
    <w:rsid w:val="005020DC"/>
    <w:rsid w:val="005039F9"/>
    <w:rsid w:val="005040AF"/>
    <w:rsid w:val="00504408"/>
    <w:rsid w:val="005055F8"/>
    <w:rsid w:val="0051144F"/>
    <w:rsid w:val="00515625"/>
    <w:rsid w:val="00516BF1"/>
    <w:rsid w:val="0051734B"/>
    <w:rsid w:val="005178CA"/>
    <w:rsid w:val="005178EF"/>
    <w:rsid w:val="005205F4"/>
    <w:rsid w:val="0052110F"/>
    <w:rsid w:val="00521A30"/>
    <w:rsid w:val="00521BFC"/>
    <w:rsid w:val="00521EAD"/>
    <w:rsid w:val="0052272C"/>
    <w:rsid w:val="00522E65"/>
    <w:rsid w:val="00523BC0"/>
    <w:rsid w:val="00530AF3"/>
    <w:rsid w:val="00531ED9"/>
    <w:rsid w:val="00531F1F"/>
    <w:rsid w:val="00533712"/>
    <w:rsid w:val="005337D4"/>
    <w:rsid w:val="00533C55"/>
    <w:rsid w:val="0054191C"/>
    <w:rsid w:val="00541F42"/>
    <w:rsid w:val="00542141"/>
    <w:rsid w:val="00542E87"/>
    <w:rsid w:val="00545782"/>
    <w:rsid w:val="005463D6"/>
    <w:rsid w:val="00546ABD"/>
    <w:rsid w:val="00547B02"/>
    <w:rsid w:val="00547D58"/>
    <w:rsid w:val="00550FFD"/>
    <w:rsid w:val="0055240A"/>
    <w:rsid w:val="00553628"/>
    <w:rsid w:val="00553DA2"/>
    <w:rsid w:val="00553F37"/>
    <w:rsid w:val="0055496D"/>
    <w:rsid w:val="005552A7"/>
    <w:rsid w:val="0055570E"/>
    <w:rsid w:val="0055703F"/>
    <w:rsid w:val="00560939"/>
    <w:rsid w:val="0056211C"/>
    <w:rsid w:val="0056355E"/>
    <w:rsid w:val="00563AF2"/>
    <w:rsid w:val="00566209"/>
    <w:rsid w:val="005664DB"/>
    <w:rsid w:val="005665AD"/>
    <w:rsid w:val="00566812"/>
    <w:rsid w:val="00566E5F"/>
    <w:rsid w:val="0057007D"/>
    <w:rsid w:val="0057123F"/>
    <w:rsid w:val="00571D24"/>
    <w:rsid w:val="00573CC4"/>
    <w:rsid w:val="00573E25"/>
    <w:rsid w:val="00574477"/>
    <w:rsid w:val="00575643"/>
    <w:rsid w:val="00575A24"/>
    <w:rsid w:val="005760FC"/>
    <w:rsid w:val="00576B77"/>
    <w:rsid w:val="005772F7"/>
    <w:rsid w:val="005803E4"/>
    <w:rsid w:val="0058107B"/>
    <w:rsid w:val="005810E4"/>
    <w:rsid w:val="005827C7"/>
    <w:rsid w:val="00582DB3"/>
    <w:rsid w:val="00583274"/>
    <w:rsid w:val="00584919"/>
    <w:rsid w:val="005862BF"/>
    <w:rsid w:val="005867FA"/>
    <w:rsid w:val="005901C8"/>
    <w:rsid w:val="00592856"/>
    <w:rsid w:val="0059339D"/>
    <w:rsid w:val="00593AE5"/>
    <w:rsid w:val="0059533C"/>
    <w:rsid w:val="005966AF"/>
    <w:rsid w:val="005968D4"/>
    <w:rsid w:val="00597353"/>
    <w:rsid w:val="005A005A"/>
    <w:rsid w:val="005A12EE"/>
    <w:rsid w:val="005A1488"/>
    <w:rsid w:val="005A336F"/>
    <w:rsid w:val="005A346B"/>
    <w:rsid w:val="005A46FA"/>
    <w:rsid w:val="005A4BBC"/>
    <w:rsid w:val="005A54DD"/>
    <w:rsid w:val="005B0ED3"/>
    <w:rsid w:val="005B1F90"/>
    <w:rsid w:val="005B208C"/>
    <w:rsid w:val="005B2CE9"/>
    <w:rsid w:val="005B384D"/>
    <w:rsid w:val="005B3E32"/>
    <w:rsid w:val="005C1326"/>
    <w:rsid w:val="005C3589"/>
    <w:rsid w:val="005C3A37"/>
    <w:rsid w:val="005C7DEA"/>
    <w:rsid w:val="005D0798"/>
    <w:rsid w:val="005D08F9"/>
    <w:rsid w:val="005D2518"/>
    <w:rsid w:val="005D334B"/>
    <w:rsid w:val="005D6C6E"/>
    <w:rsid w:val="005D7C9B"/>
    <w:rsid w:val="005E0135"/>
    <w:rsid w:val="005E055A"/>
    <w:rsid w:val="005E09CC"/>
    <w:rsid w:val="005E1B22"/>
    <w:rsid w:val="005E2B23"/>
    <w:rsid w:val="005E3739"/>
    <w:rsid w:val="005E3826"/>
    <w:rsid w:val="005E388D"/>
    <w:rsid w:val="005E5C3A"/>
    <w:rsid w:val="005E70A9"/>
    <w:rsid w:val="005F070F"/>
    <w:rsid w:val="005F5D7D"/>
    <w:rsid w:val="005F5F7C"/>
    <w:rsid w:val="005F69AE"/>
    <w:rsid w:val="0060071D"/>
    <w:rsid w:val="00601190"/>
    <w:rsid w:val="00601649"/>
    <w:rsid w:val="00601708"/>
    <w:rsid w:val="00602719"/>
    <w:rsid w:val="006052E0"/>
    <w:rsid w:val="006075C0"/>
    <w:rsid w:val="00607761"/>
    <w:rsid w:val="00610CF0"/>
    <w:rsid w:val="00611CA1"/>
    <w:rsid w:val="00612AB2"/>
    <w:rsid w:val="00612D56"/>
    <w:rsid w:val="00613536"/>
    <w:rsid w:val="00613884"/>
    <w:rsid w:val="00613AB1"/>
    <w:rsid w:val="00613BAB"/>
    <w:rsid w:val="00615C56"/>
    <w:rsid w:val="00616750"/>
    <w:rsid w:val="00617C65"/>
    <w:rsid w:val="0062029D"/>
    <w:rsid w:val="0062299C"/>
    <w:rsid w:val="00627106"/>
    <w:rsid w:val="0063016B"/>
    <w:rsid w:val="006308D2"/>
    <w:rsid w:val="00633C94"/>
    <w:rsid w:val="006345D9"/>
    <w:rsid w:val="0063560F"/>
    <w:rsid w:val="0063763D"/>
    <w:rsid w:val="0064046E"/>
    <w:rsid w:val="00641127"/>
    <w:rsid w:val="006416B6"/>
    <w:rsid w:val="006416E3"/>
    <w:rsid w:val="006428D8"/>
    <w:rsid w:val="006438FB"/>
    <w:rsid w:val="006452E4"/>
    <w:rsid w:val="006466A0"/>
    <w:rsid w:val="00646906"/>
    <w:rsid w:val="006505EF"/>
    <w:rsid w:val="00652408"/>
    <w:rsid w:val="006525EC"/>
    <w:rsid w:val="00652C54"/>
    <w:rsid w:val="006535EE"/>
    <w:rsid w:val="00653725"/>
    <w:rsid w:val="0065389F"/>
    <w:rsid w:val="00654776"/>
    <w:rsid w:val="006551C7"/>
    <w:rsid w:val="0065613A"/>
    <w:rsid w:val="00656C31"/>
    <w:rsid w:val="00660C37"/>
    <w:rsid w:val="00660DB7"/>
    <w:rsid w:val="00661975"/>
    <w:rsid w:val="00664025"/>
    <w:rsid w:val="00664F01"/>
    <w:rsid w:val="0066636C"/>
    <w:rsid w:val="00666541"/>
    <w:rsid w:val="006712A1"/>
    <w:rsid w:val="006714B7"/>
    <w:rsid w:val="006727E8"/>
    <w:rsid w:val="00673FF6"/>
    <w:rsid w:val="00674BD1"/>
    <w:rsid w:val="006779C2"/>
    <w:rsid w:val="00677A23"/>
    <w:rsid w:val="006809DE"/>
    <w:rsid w:val="00681B7E"/>
    <w:rsid w:val="00681D37"/>
    <w:rsid w:val="00681E11"/>
    <w:rsid w:val="00682F2D"/>
    <w:rsid w:val="00683B2E"/>
    <w:rsid w:val="00683D5F"/>
    <w:rsid w:val="006845EE"/>
    <w:rsid w:val="0068478F"/>
    <w:rsid w:val="00684A13"/>
    <w:rsid w:val="006863E0"/>
    <w:rsid w:val="0068654E"/>
    <w:rsid w:val="00687B97"/>
    <w:rsid w:val="00687C36"/>
    <w:rsid w:val="00687F1E"/>
    <w:rsid w:val="00692046"/>
    <w:rsid w:val="0069234D"/>
    <w:rsid w:val="00694AB3"/>
    <w:rsid w:val="00694EBF"/>
    <w:rsid w:val="006961C2"/>
    <w:rsid w:val="006964F8"/>
    <w:rsid w:val="006A1010"/>
    <w:rsid w:val="006A1F0F"/>
    <w:rsid w:val="006A57A9"/>
    <w:rsid w:val="006A5906"/>
    <w:rsid w:val="006A6C69"/>
    <w:rsid w:val="006B28AE"/>
    <w:rsid w:val="006B4092"/>
    <w:rsid w:val="006B5D00"/>
    <w:rsid w:val="006B6495"/>
    <w:rsid w:val="006B64B6"/>
    <w:rsid w:val="006B7FD2"/>
    <w:rsid w:val="006C10BA"/>
    <w:rsid w:val="006C12A2"/>
    <w:rsid w:val="006C2B4C"/>
    <w:rsid w:val="006C4091"/>
    <w:rsid w:val="006C6450"/>
    <w:rsid w:val="006C7511"/>
    <w:rsid w:val="006C7ABF"/>
    <w:rsid w:val="006D086A"/>
    <w:rsid w:val="006D2A81"/>
    <w:rsid w:val="006D3A68"/>
    <w:rsid w:val="006D3DFD"/>
    <w:rsid w:val="006D7DD2"/>
    <w:rsid w:val="006D7E19"/>
    <w:rsid w:val="006E1D38"/>
    <w:rsid w:val="006E32FC"/>
    <w:rsid w:val="006E3F85"/>
    <w:rsid w:val="006E5204"/>
    <w:rsid w:val="006E58B4"/>
    <w:rsid w:val="006E6322"/>
    <w:rsid w:val="006E6AD7"/>
    <w:rsid w:val="006F0520"/>
    <w:rsid w:val="006F22DF"/>
    <w:rsid w:val="006F3616"/>
    <w:rsid w:val="006F4B1E"/>
    <w:rsid w:val="00700BCF"/>
    <w:rsid w:val="007016A0"/>
    <w:rsid w:val="0070232A"/>
    <w:rsid w:val="00702FC1"/>
    <w:rsid w:val="007044C6"/>
    <w:rsid w:val="00705539"/>
    <w:rsid w:val="00705C4A"/>
    <w:rsid w:val="00705DB2"/>
    <w:rsid w:val="007062FA"/>
    <w:rsid w:val="00712C6A"/>
    <w:rsid w:val="00714C3C"/>
    <w:rsid w:val="0071504D"/>
    <w:rsid w:val="00716C34"/>
    <w:rsid w:val="00717125"/>
    <w:rsid w:val="0071782C"/>
    <w:rsid w:val="00717A92"/>
    <w:rsid w:val="00717C27"/>
    <w:rsid w:val="00721145"/>
    <w:rsid w:val="0072258B"/>
    <w:rsid w:val="00724B62"/>
    <w:rsid w:val="00727DEE"/>
    <w:rsid w:val="00730BBB"/>
    <w:rsid w:val="00732B71"/>
    <w:rsid w:val="007334D6"/>
    <w:rsid w:val="00733FD5"/>
    <w:rsid w:val="00734C3A"/>
    <w:rsid w:val="00735222"/>
    <w:rsid w:val="00735793"/>
    <w:rsid w:val="00735A6C"/>
    <w:rsid w:val="00741BA7"/>
    <w:rsid w:val="00741F0E"/>
    <w:rsid w:val="00743595"/>
    <w:rsid w:val="00743E62"/>
    <w:rsid w:val="00744FAB"/>
    <w:rsid w:val="00745834"/>
    <w:rsid w:val="00746637"/>
    <w:rsid w:val="0075094A"/>
    <w:rsid w:val="00753589"/>
    <w:rsid w:val="00755143"/>
    <w:rsid w:val="00755218"/>
    <w:rsid w:val="00756194"/>
    <w:rsid w:val="0075620E"/>
    <w:rsid w:val="00757C79"/>
    <w:rsid w:val="0076036C"/>
    <w:rsid w:val="00762FCB"/>
    <w:rsid w:val="007637C8"/>
    <w:rsid w:val="00764386"/>
    <w:rsid w:val="007649CC"/>
    <w:rsid w:val="00767113"/>
    <w:rsid w:val="00767694"/>
    <w:rsid w:val="0077057F"/>
    <w:rsid w:val="0077063B"/>
    <w:rsid w:val="00771838"/>
    <w:rsid w:val="00771DD8"/>
    <w:rsid w:val="00772153"/>
    <w:rsid w:val="007745F2"/>
    <w:rsid w:val="00774682"/>
    <w:rsid w:val="00775BCC"/>
    <w:rsid w:val="0077731A"/>
    <w:rsid w:val="00777B56"/>
    <w:rsid w:val="00784E76"/>
    <w:rsid w:val="00790918"/>
    <w:rsid w:val="00790B36"/>
    <w:rsid w:val="007916A1"/>
    <w:rsid w:val="00792F75"/>
    <w:rsid w:val="00793D77"/>
    <w:rsid w:val="0079462A"/>
    <w:rsid w:val="00794BBA"/>
    <w:rsid w:val="007973B9"/>
    <w:rsid w:val="007A20F8"/>
    <w:rsid w:val="007A37E6"/>
    <w:rsid w:val="007A4FDB"/>
    <w:rsid w:val="007A5FFB"/>
    <w:rsid w:val="007A6C8B"/>
    <w:rsid w:val="007B49D3"/>
    <w:rsid w:val="007B4A1B"/>
    <w:rsid w:val="007B5357"/>
    <w:rsid w:val="007B5D03"/>
    <w:rsid w:val="007B5FB7"/>
    <w:rsid w:val="007B6452"/>
    <w:rsid w:val="007B78D7"/>
    <w:rsid w:val="007C08F1"/>
    <w:rsid w:val="007C5FD9"/>
    <w:rsid w:val="007C621F"/>
    <w:rsid w:val="007D0586"/>
    <w:rsid w:val="007D2430"/>
    <w:rsid w:val="007D301E"/>
    <w:rsid w:val="007D400B"/>
    <w:rsid w:val="007D476F"/>
    <w:rsid w:val="007D6F85"/>
    <w:rsid w:val="007D7A38"/>
    <w:rsid w:val="007E08AB"/>
    <w:rsid w:val="007E08CC"/>
    <w:rsid w:val="007E150D"/>
    <w:rsid w:val="007E520F"/>
    <w:rsid w:val="007E57F6"/>
    <w:rsid w:val="007E6D84"/>
    <w:rsid w:val="007E7BBC"/>
    <w:rsid w:val="007E7FA8"/>
    <w:rsid w:val="007F1653"/>
    <w:rsid w:val="007F37A4"/>
    <w:rsid w:val="007F4722"/>
    <w:rsid w:val="007F66F0"/>
    <w:rsid w:val="007F6830"/>
    <w:rsid w:val="00801C59"/>
    <w:rsid w:val="00803916"/>
    <w:rsid w:val="00805890"/>
    <w:rsid w:val="00805E32"/>
    <w:rsid w:val="00805EF7"/>
    <w:rsid w:val="00807293"/>
    <w:rsid w:val="008073D5"/>
    <w:rsid w:val="008101C4"/>
    <w:rsid w:val="008117B1"/>
    <w:rsid w:val="008117CE"/>
    <w:rsid w:val="00812868"/>
    <w:rsid w:val="00812D9F"/>
    <w:rsid w:val="00812F35"/>
    <w:rsid w:val="00813309"/>
    <w:rsid w:val="00814B97"/>
    <w:rsid w:val="00815476"/>
    <w:rsid w:val="00815E0A"/>
    <w:rsid w:val="0082082C"/>
    <w:rsid w:val="00825DB9"/>
    <w:rsid w:val="008260B1"/>
    <w:rsid w:val="00826EC6"/>
    <w:rsid w:val="008277B6"/>
    <w:rsid w:val="008310AF"/>
    <w:rsid w:val="008320E3"/>
    <w:rsid w:val="00832A41"/>
    <w:rsid w:val="00834ADA"/>
    <w:rsid w:val="00836FD6"/>
    <w:rsid w:val="0083703A"/>
    <w:rsid w:val="00840195"/>
    <w:rsid w:val="008403AB"/>
    <w:rsid w:val="0084106B"/>
    <w:rsid w:val="008434BC"/>
    <w:rsid w:val="00843B5C"/>
    <w:rsid w:val="0084445B"/>
    <w:rsid w:val="00844EBE"/>
    <w:rsid w:val="00845C2F"/>
    <w:rsid w:val="00851376"/>
    <w:rsid w:val="00851434"/>
    <w:rsid w:val="008524C2"/>
    <w:rsid w:val="00853358"/>
    <w:rsid w:val="00856DFE"/>
    <w:rsid w:val="008571C4"/>
    <w:rsid w:val="00857385"/>
    <w:rsid w:val="00861E49"/>
    <w:rsid w:val="0086316D"/>
    <w:rsid w:val="00863C61"/>
    <w:rsid w:val="00864AC0"/>
    <w:rsid w:val="00865B44"/>
    <w:rsid w:val="00866D90"/>
    <w:rsid w:val="00866F9C"/>
    <w:rsid w:val="00867F1D"/>
    <w:rsid w:val="00871518"/>
    <w:rsid w:val="0087196E"/>
    <w:rsid w:val="008725C1"/>
    <w:rsid w:val="0087280A"/>
    <w:rsid w:val="0087370D"/>
    <w:rsid w:val="008745C4"/>
    <w:rsid w:val="00875B75"/>
    <w:rsid w:val="00875C71"/>
    <w:rsid w:val="008767F1"/>
    <w:rsid w:val="00876E12"/>
    <w:rsid w:val="00876E14"/>
    <w:rsid w:val="008773CF"/>
    <w:rsid w:val="00877DC9"/>
    <w:rsid w:val="00880054"/>
    <w:rsid w:val="008800E8"/>
    <w:rsid w:val="00880A19"/>
    <w:rsid w:val="00881A00"/>
    <w:rsid w:val="00882265"/>
    <w:rsid w:val="00884A7B"/>
    <w:rsid w:val="0088519F"/>
    <w:rsid w:val="0088551F"/>
    <w:rsid w:val="00885960"/>
    <w:rsid w:val="00885D65"/>
    <w:rsid w:val="00886B39"/>
    <w:rsid w:val="00887564"/>
    <w:rsid w:val="00887847"/>
    <w:rsid w:val="00887EC3"/>
    <w:rsid w:val="0089280A"/>
    <w:rsid w:val="00893538"/>
    <w:rsid w:val="00893BAA"/>
    <w:rsid w:val="008948F2"/>
    <w:rsid w:val="00895007"/>
    <w:rsid w:val="00895271"/>
    <w:rsid w:val="0089528D"/>
    <w:rsid w:val="008962E1"/>
    <w:rsid w:val="00896343"/>
    <w:rsid w:val="008972F0"/>
    <w:rsid w:val="00897C1D"/>
    <w:rsid w:val="008A017A"/>
    <w:rsid w:val="008A1965"/>
    <w:rsid w:val="008A277A"/>
    <w:rsid w:val="008A48A4"/>
    <w:rsid w:val="008A54F2"/>
    <w:rsid w:val="008A5728"/>
    <w:rsid w:val="008A5D58"/>
    <w:rsid w:val="008A5D97"/>
    <w:rsid w:val="008A5F09"/>
    <w:rsid w:val="008A6831"/>
    <w:rsid w:val="008A7850"/>
    <w:rsid w:val="008B0A32"/>
    <w:rsid w:val="008B398B"/>
    <w:rsid w:val="008B527D"/>
    <w:rsid w:val="008B54C0"/>
    <w:rsid w:val="008B592C"/>
    <w:rsid w:val="008B6F68"/>
    <w:rsid w:val="008B7345"/>
    <w:rsid w:val="008C11E0"/>
    <w:rsid w:val="008C33AD"/>
    <w:rsid w:val="008C3E26"/>
    <w:rsid w:val="008C700D"/>
    <w:rsid w:val="008C7D73"/>
    <w:rsid w:val="008D1DEE"/>
    <w:rsid w:val="008D2547"/>
    <w:rsid w:val="008D2A77"/>
    <w:rsid w:val="008D3F66"/>
    <w:rsid w:val="008D4094"/>
    <w:rsid w:val="008D70EC"/>
    <w:rsid w:val="008D7CB9"/>
    <w:rsid w:val="008E0DA1"/>
    <w:rsid w:val="008E2FF2"/>
    <w:rsid w:val="008E4F46"/>
    <w:rsid w:val="008E4F67"/>
    <w:rsid w:val="008E5186"/>
    <w:rsid w:val="008E532B"/>
    <w:rsid w:val="008E5761"/>
    <w:rsid w:val="008E5902"/>
    <w:rsid w:val="008E6E43"/>
    <w:rsid w:val="008E7077"/>
    <w:rsid w:val="008E7AD5"/>
    <w:rsid w:val="008F22B4"/>
    <w:rsid w:val="008F4EB8"/>
    <w:rsid w:val="008F6FDB"/>
    <w:rsid w:val="00901811"/>
    <w:rsid w:val="009029B4"/>
    <w:rsid w:val="00902AAC"/>
    <w:rsid w:val="00902D42"/>
    <w:rsid w:val="00902D85"/>
    <w:rsid w:val="00902E47"/>
    <w:rsid w:val="0090340D"/>
    <w:rsid w:val="009055C5"/>
    <w:rsid w:val="009055E1"/>
    <w:rsid w:val="00906CD9"/>
    <w:rsid w:val="009070E2"/>
    <w:rsid w:val="00912835"/>
    <w:rsid w:val="00913519"/>
    <w:rsid w:val="00913F0D"/>
    <w:rsid w:val="00914BCB"/>
    <w:rsid w:val="00916839"/>
    <w:rsid w:val="009171A5"/>
    <w:rsid w:val="00920136"/>
    <w:rsid w:val="00920272"/>
    <w:rsid w:val="00924260"/>
    <w:rsid w:val="00924A39"/>
    <w:rsid w:val="00932A55"/>
    <w:rsid w:val="00932E9A"/>
    <w:rsid w:val="00932F9E"/>
    <w:rsid w:val="00933C63"/>
    <w:rsid w:val="009343E4"/>
    <w:rsid w:val="00934A2A"/>
    <w:rsid w:val="00934C9C"/>
    <w:rsid w:val="00934C9D"/>
    <w:rsid w:val="009357AC"/>
    <w:rsid w:val="00935805"/>
    <w:rsid w:val="009361C9"/>
    <w:rsid w:val="00936AAE"/>
    <w:rsid w:val="00937028"/>
    <w:rsid w:val="0094187B"/>
    <w:rsid w:val="00942130"/>
    <w:rsid w:val="00945E6F"/>
    <w:rsid w:val="00945FB1"/>
    <w:rsid w:val="00947496"/>
    <w:rsid w:val="00947838"/>
    <w:rsid w:val="00947EAE"/>
    <w:rsid w:val="00951D67"/>
    <w:rsid w:val="009525B7"/>
    <w:rsid w:val="00952910"/>
    <w:rsid w:val="0095357F"/>
    <w:rsid w:val="00953821"/>
    <w:rsid w:val="00955FFE"/>
    <w:rsid w:val="00956CD8"/>
    <w:rsid w:val="00957A7F"/>
    <w:rsid w:val="00961886"/>
    <w:rsid w:val="009647F2"/>
    <w:rsid w:val="0096676C"/>
    <w:rsid w:val="009678E4"/>
    <w:rsid w:val="0097019B"/>
    <w:rsid w:val="00970B42"/>
    <w:rsid w:val="0097167C"/>
    <w:rsid w:val="009717B5"/>
    <w:rsid w:val="00972926"/>
    <w:rsid w:val="009742A1"/>
    <w:rsid w:val="00974721"/>
    <w:rsid w:val="00975789"/>
    <w:rsid w:val="0097686C"/>
    <w:rsid w:val="00977850"/>
    <w:rsid w:val="00977F07"/>
    <w:rsid w:val="0098076D"/>
    <w:rsid w:val="00983916"/>
    <w:rsid w:val="009852EA"/>
    <w:rsid w:val="00985BED"/>
    <w:rsid w:val="00986C45"/>
    <w:rsid w:val="009875EB"/>
    <w:rsid w:val="0099023B"/>
    <w:rsid w:val="009910FB"/>
    <w:rsid w:val="00992E35"/>
    <w:rsid w:val="00994207"/>
    <w:rsid w:val="00994390"/>
    <w:rsid w:val="00994458"/>
    <w:rsid w:val="0099518F"/>
    <w:rsid w:val="00995BBA"/>
    <w:rsid w:val="00995F7C"/>
    <w:rsid w:val="00996466"/>
    <w:rsid w:val="00996474"/>
    <w:rsid w:val="009964F7"/>
    <w:rsid w:val="00996810"/>
    <w:rsid w:val="009A1720"/>
    <w:rsid w:val="009A1FF5"/>
    <w:rsid w:val="009A62EE"/>
    <w:rsid w:val="009A780C"/>
    <w:rsid w:val="009A7FD5"/>
    <w:rsid w:val="009B224C"/>
    <w:rsid w:val="009B2B4A"/>
    <w:rsid w:val="009B60F6"/>
    <w:rsid w:val="009B7631"/>
    <w:rsid w:val="009C041E"/>
    <w:rsid w:val="009C07C9"/>
    <w:rsid w:val="009C1319"/>
    <w:rsid w:val="009C14E4"/>
    <w:rsid w:val="009C162D"/>
    <w:rsid w:val="009C165F"/>
    <w:rsid w:val="009C17FB"/>
    <w:rsid w:val="009C3296"/>
    <w:rsid w:val="009C447D"/>
    <w:rsid w:val="009C5B7C"/>
    <w:rsid w:val="009C5BB3"/>
    <w:rsid w:val="009C6B1B"/>
    <w:rsid w:val="009C7825"/>
    <w:rsid w:val="009D159B"/>
    <w:rsid w:val="009D2D67"/>
    <w:rsid w:val="009D3970"/>
    <w:rsid w:val="009D3C22"/>
    <w:rsid w:val="009D4863"/>
    <w:rsid w:val="009D59E2"/>
    <w:rsid w:val="009D6945"/>
    <w:rsid w:val="009D712C"/>
    <w:rsid w:val="009D78D7"/>
    <w:rsid w:val="009E0B87"/>
    <w:rsid w:val="009E11EF"/>
    <w:rsid w:val="009E1513"/>
    <w:rsid w:val="009E1A31"/>
    <w:rsid w:val="009E1DEF"/>
    <w:rsid w:val="009E24B4"/>
    <w:rsid w:val="009E3D04"/>
    <w:rsid w:val="009E588A"/>
    <w:rsid w:val="009E624F"/>
    <w:rsid w:val="009E6A6B"/>
    <w:rsid w:val="009E6F25"/>
    <w:rsid w:val="009E791B"/>
    <w:rsid w:val="009E7E7A"/>
    <w:rsid w:val="009F0097"/>
    <w:rsid w:val="009F240A"/>
    <w:rsid w:val="009F469A"/>
    <w:rsid w:val="009F4DE8"/>
    <w:rsid w:val="009F5A43"/>
    <w:rsid w:val="009F5BF8"/>
    <w:rsid w:val="00A00E81"/>
    <w:rsid w:val="00A02781"/>
    <w:rsid w:val="00A02BC8"/>
    <w:rsid w:val="00A0323D"/>
    <w:rsid w:val="00A03C35"/>
    <w:rsid w:val="00A05A5E"/>
    <w:rsid w:val="00A05CD1"/>
    <w:rsid w:val="00A06D3D"/>
    <w:rsid w:val="00A109F9"/>
    <w:rsid w:val="00A10B35"/>
    <w:rsid w:val="00A11CC6"/>
    <w:rsid w:val="00A14067"/>
    <w:rsid w:val="00A15908"/>
    <w:rsid w:val="00A1722B"/>
    <w:rsid w:val="00A179B2"/>
    <w:rsid w:val="00A202A2"/>
    <w:rsid w:val="00A20397"/>
    <w:rsid w:val="00A20C33"/>
    <w:rsid w:val="00A22500"/>
    <w:rsid w:val="00A22D47"/>
    <w:rsid w:val="00A24521"/>
    <w:rsid w:val="00A245AD"/>
    <w:rsid w:val="00A278C2"/>
    <w:rsid w:val="00A300FB"/>
    <w:rsid w:val="00A3015C"/>
    <w:rsid w:val="00A3056A"/>
    <w:rsid w:val="00A3074A"/>
    <w:rsid w:val="00A3137E"/>
    <w:rsid w:val="00A33471"/>
    <w:rsid w:val="00A33E64"/>
    <w:rsid w:val="00A352F7"/>
    <w:rsid w:val="00A35F2C"/>
    <w:rsid w:val="00A35F76"/>
    <w:rsid w:val="00A374E9"/>
    <w:rsid w:val="00A406BD"/>
    <w:rsid w:val="00A43C2B"/>
    <w:rsid w:val="00A44217"/>
    <w:rsid w:val="00A448F2"/>
    <w:rsid w:val="00A45319"/>
    <w:rsid w:val="00A45391"/>
    <w:rsid w:val="00A457BF"/>
    <w:rsid w:val="00A45F21"/>
    <w:rsid w:val="00A464BF"/>
    <w:rsid w:val="00A47AED"/>
    <w:rsid w:val="00A50CA5"/>
    <w:rsid w:val="00A5129E"/>
    <w:rsid w:val="00A520B2"/>
    <w:rsid w:val="00A5458A"/>
    <w:rsid w:val="00A56510"/>
    <w:rsid w:val="00A56B5D"/>
    <w:rsid w:val="00A57240"/>
    <w:rsid w:val="00A60190"/>
    <w:rsid w:val="00A60A8B"/>
    <w:rsid w:val="00A60C00"/>
    <w:rsid w:val="00A61A08"/>
    <w:rsid w:val="00A62123"/>
    <w:rsid w:val="00A63953"/>
    <w:rsid w:val="00A661F9"/>
    <w:rsid w:val="00A67107"/>
    <w:rsid w:val="00A67225"/>
    <w:rsid w:val="00A70769"/>
    <w:rsid w:val="00A708B9"/>
    <w:rsid w:val="00A71F0B"/>
    <w:rsid w:val="00A73B23"/>
    <w:rsid w:val="00A743FF"/>
    <w:rsid w:val="00A7506C"/>
    <w:rsid w:val="00A765F3"/>
    <w:rsid w:val="00A82E0A"/>
    <w:rsid w:val="00A841DC"/>
    <w:rsid w:val="00A8570E"/>
    <w:rsid w:val="00A85B5D"/>
    <w:rsid w:val="00A86E4E"/>
    <w:rsid w:val="00A90488"/>
    <w:rsid w:val="00A9097E"/>
    <w:rsid w:val="00A9112B"/>
    <w:rsid w:val="00A913DA"/>
    <w:rsid w:val="00A91630"/>
    <w:rsid w:val="00A92917"/>
    <w:rsid w:val="00A93B0B"/>
    <w:rsid w:val="00A94D84"/>
    <w:rsid w:val="00A95198"/>
    <w:rsid w:val="00A96B26"/>
    <w:rsid w:val="00AA168C"/>
    <w:rsid w:val="00AA16DC"/>
    <w:rsid w:val="00AA1F77"/>
    <w:rsid w:val="00AA2028"/>
    <w:rsid w:val="00AA3878"/>
    <w:rsid w:val="00AA3949"/>
    <w:rsid w:val="00AA5414"/>
    <w:rsid w:val="00AA5A0A"/>
    <w:rsid w:val="00AA6841"/>
    <w:rsid w:val="00AA6973"/>
    <w:rsid w:val="00AB165B"/>
    <w:rsid w:val="00AB6D08"/>
    <w:rsid w:val="00AB6EDC"/>
    <w:rsid w:val="00AB7945"/>
    <w:rsid w:val="00AC048D"/>
    <w:rsid w:val="00AC073E"/>
    <w:rsid w:val="00AC0AD0"/>
    <w:rsid w:val="00AC39E0"/>
    <w:rsid w:val="00AC42EC"/>
    <w:rsid w:val="00AC4F85"/>
    <w:rsid w:val="00AC58FA"/>
    <w:rsid w:val="00AC632D"/>
    <w:rsid w:val="00AC63A0"/>
    <w:rsid w:val="00AD065B"/>
    <w:rsid w:val="00AD09DC"/>
    <w:rsid w:val="00AD0F99"/>
    <w:rsid w:val="00AD1435"/>
    <w:rsid w:val="00AD1FAE"/>
    <w:rsid w:val="00AD3068"/>
    <w:rsid w:val="00AD4043"/>
    <w:rsid w:val="00AD4390"/>
    <w:rsid w:val="00AD4886"/>
    <w:rsid w:val="00AD4EC9"/>
    <w:rsid w:val="00AD56F7"/>
    <w:rsid w:val="00AD5738"/>
    <w:rsid w:val="00AD5A85"/>
    <w:rsid w:val="00AD6C6A"/>
    <w:rsid w:val="00AE0B82"/>
    <w:rsid w:val="00AE2650"/>
    <w:rsid w:val="00AE2FB1"/>
    <w:rsid w:val="00AE2FBE"/>
    <w:rsid w:val="00AE3A45"/>
    <w:rsid w:val="00AE3C18"/>
    <w:rsid w:val="00AE425A"/>
    <w:rsid w:val="00AE4474"/>
    <w:rsid w:val="00AE5587"/>
    <w:rsid w:val="00AE6540"/>
    <w:rsid w:val="00AE6D37"/>
    <w:rsid w:val="00AE6FBE"/>
    <w:rsid w:val="00AE7071"/>
    <w:rsid w:val="00AF0ECA"/>
    <w:rsid w:val="00AF168D"/>
    <w:rsid w:val="00AF263D"/>
    <w:rsid w:val="00AF364E"/>
    <w:rsid w:val="00AF4CB7"/>
    <w:rsid w:val="00AF538E"/>
    <w:rsid w:val="00AF6570"/>
    <w:rsid w:val="00AF75FC"/>
    <w:rsid w:val="00AF7E09"/>
    <w:rsid w:val="00B000C3"/>
    <w:rsid w:val="00B005B0"/>
    <w:rsid w:val="00B008B7"/>
    <w:rsid w:val="00B016FC"/>
    <w:rsid w:val="00B018BD"/>
    <w:rsid w:val="00B03638"/>
    <w:rsid w:val="00B05E2B"/>
    <w:rsid w:val="00B07083"/>
    <w:rsid w:val="00B07FA7"/>
    <w:rsid w:val="00B108D2"/>
    <w:rsid w:val="00B112F8"/>
    <w:rsid w:val="00B13058"/>
    <w:rsid w:val="00B15457"/>
    <w:rsid w:val="00B154C6"/>
    <w:rsid w:val="00B175F4"/>
    <w:rsid w:val="00B21135"/>
    <w:rsid w:val="00B2181C"/>
    <w:rsid w:val="00B21BA2"/>
    <w:rsid w:val="00B21DDF"/>
    <w:rsid w:val="00B220D0"/>
    <w:rsid w:val="00B22C8E"/>
    <w:rsid w:val="00B237FB"/>
    <w:rsid w:val="00B23E8D"/>
    <w:rsid w:val="00B24B3E"/>
    <w:rsid w:val="00B25A1F"/>
    <w:rsid w:val="00B2638E"/>
    <w:rsid w:val="00B27C9A"/>
    <w:rsid w:val="00B315B3"/>
    <w:rsid w:val="00B3295E"/>
    <w:rsid w:val="00B332D6"/>
    <w:rsid w:val="00B335FE"/>
    <w:rsid w:val="00B33BEB"/>
    <w:rsid w:val="00B36393"/>
    <w:rsid w:val="00B37A93"/>
    <w:rsid w:val="00B40BBE"/>
    <w:rsid w:val="00B42F44"/>
    <w:rsid w:val="00B43336"/>
    <w:rsid w:val="00B44B94"/>
    <w:rsid w:val="00B50326"/>
    <w:rsid w:val="00B504F8"/>
    <w:rsid w:val="00B50D42"/>
    <w:rsid w:val="00B51046"/>
    <w:rsid w:val="00B51501"/>
    <w:rsid w:val="00B533AF"/>
    <w:rsid w:val="00B548A6"/>
    <w:rsid w:val="00B576CB"/>
    <w:rsid w:val="00B57A08"/>
    <w:rsid w:val="00B600A2"/>
    <w:rsid w:val="00B608CF"/>
    <w:rsid w:val="00B60911"/>
    <w:rsid w:val="00B60FB3"/>
    <w:rsid w:val="00B626E2"/>
    <w:rsid w:val="00B63497"/>
    <w:rsid w:val="00B63BCE"/>
    <w:rsid w:val="00B72B99"/>
    <w:rsid w:val="00B73620"/>
    <w:rsid w:val="00B7437D"/>
    <w:rsid w:val="00B7555C"/>
    <w:rsid w:val="00B81632"/>
    <w:rsid w:val="00B81F5A"/>
    <w:rsid w:val="00B8225E"/>
    <w:rsid w:val="00B84298"/>
    <w:rsid w:val="00B84962"/>
    <w:rsid w:val="00B850B1"/>
    <w:rsid w:val="00B85366"/>
    <w:rsid w:val="00B90FE9"/>
    <w:rsid w:val="00B92AB8"/>
    <w:rsid w:val="00B92F5B"/>
    <w:rsid w:val="00B95924"/>
    <w:rsid w:val="00B972A0"/>
    <w:rsid w:val="00B977D1"/>
    <w:rsid w:val="00BA0780"/>
    <w:rsid w:val="00BA16C5"/>
    <w:rsid w:val="00BA1FB1"/>
    <w:rsid w:val="00BA207E"/>
    <w:rsid w:val="00BA25B4"/>
    <w:rsid w:val="00BA3366"/>
    <w:rsid w:val="00BA4262"/>
    <w:rsid w:val="00BA4975"/>
    <w:rsid w:val="00BA52A9"/>
    <w:rsid w:val="00BA5E66"/>
    <w:rsid w:val="00BA64FC"/>
    <w:rsid w:val="00BA6558"/>
    <w:rsid w:val="00BA7A33"/>
    <w:rsid w:val="00BB1CB1"/>
    <w:rsid w:val="00BB2551"/>
    <w:rsid w:val="00BB3A68"/>
    <w:rsid w:val="00BB4315"/>
    <w:rsid w:val="00BB44E1"/>
    <w:rsid w:val="00BB4B97"/>
    <w:rsid w:val="00BB4BBC"/>
    <w:rsid w:val="00BC0163"/>
    <w:rsid w:val="00BC11DA"/>
    <w:rsid w:val="00BC1B60"/>
    <w:rsid w:val="00BC3657"/>
    <w:rsid w:val="00BC47EE"/>
    <w:rsid w:val="00BC5E31"/>
    <w:rsid w:val="00BC6B7A"/>
    <w:rsid w:val="00BC7F9D"/>
    <w:rsid w:val="00BD170A"/>
    <w:rsid w:val="00BD28D8"/>
    <w:rsid w:val="00BD3AF5"/>
    <w:rsid w:val="00BD4994"/>
    <w:rsid w:val="00BD5989"/>
    <w:rsid w:val="00BD61A4"/>
    <w:rsid w:val="00BD6312"/>
    <w:rsid w:val="00BE0B25"/>
    <w:rsid w:val="00BE4707"/>
    <w:rsid w:val="00BE5490"/>
    <w:rsid w:val="00BE5DB0"/>
    <w:rsid w:val="00BE7381"/>
    <w:rsid w:val="00BF0641"/>
    <w:rsid w:val="00BF0A9F"/>
    <w:rsid w:val="00BF10EC"/>
    <w:rsid w:val="00BF1A4A"/>
    <w:rsid w:val="00BF1C94"/>
    <w:rsid w:val="00BF2048"/>
    <w:rsid w:val="00BF4C77"/>
    <w:rsid w:val="00BF5C00"/>
    <w:rsid w:val="00BF788C"/>
    <w:rsid w:val="00C00A47"/>
    <w:rsid w:val="00C032B0"/>
    <w:rsid w:val="00C04D99"/>
    <w:rsid w:val="00C10103"/>
    <w:rsid w:val="00C107B9"/>
    <w:rsid w:val="00C10E8C"/>
    <w:rsid w:val="00C11735"/>
    <w:rsid w:val="00C12A4B"/>
    <w:rsid w:val="00C130AC"/>
    <w:rsid w:val="00C13C6C"/>
    <w:rsid w:val="00C178B6"/>
    <w:rsid w:val="00C17922"/>
    <w:rsid w:val="00C22D96"/>
    <w:rsid w:val="00C23342"/>
    <w:rsid w:val="00C237CA"/>
    <w:rsid w:val="00C24730"/>
    <w:rsid w:val="00C2558F"/>
    <w:rsid w:val="00C327F7"/>
    <w:rsid w:val="00C34917"/>
    <w:rsid w:val="00C37F93"/>
    <w:rsid w:val="00C408C7"/>
    <w:rsid w:val="00C40E26"/>
    <w:rsid w:val="00C42996"/>
    <w:rsid w:val="00C43741"/>
    <w:rsid w:val="00C4459F"/>
    <w:rsid w:val="00C457D3"/>
    <w:rsid w:val="00C46DD5"/>
    <w:rsid w:val="00C473DC"/>
    <w:rsid w:val="00C51146"/>
    <w:rsid w:val="00C51F5C"/>
    <w:rsid w:val="00C52EBB"/>
    <w:rsid w:val="00C5306C"/>
    <w:rsid w:val="00C545C8"/>
    <w:rsid w:val="00C549DC"/>
    <w:rsid w:val="00C54F89"/>
    <w:rsid w:val="00C5774B"/>
    <w:rsid w:val="00C61637"/>
    <w:rsid w:val="00C63E58"/>
    <w:rsid w:val="00C64DAE"/>
    <w:rsid w:val="00C64F8D"/>
    <w:rsid w:val="00C655D4"/>
    <w:rsid w:val="00C65DA0"/>
    <w:rsid w:val="00C67228"/>
    <w:rsid w:val="00C7023C"/>
    <w:rsid w:val="00C70AD6"/>
    <w:rsid w:val="00C7247E"/>
    <w:rsid w:val="00C74CEB"/>
    <w:rsid w:val="00C76CAA"/>
    <w:rsid w:val="00C803DA"/>
    <w:rsid w:val="00C8106D"/>
    <w:rsid w:val="00C8135E"/>
    <w:rsid w:val="00C85610"/>
    <w:rsid w:val="00C85689"/>
    <w:rsid w:val="00C86CB5"/>
    <w:rsid w:val="00C87B5B"/>
    <w:rsid w:val="00C9024D"/>
    <w:rsid w:val="00C90C2B"/>
    <w:rsid w:val="00C90E77"/>
    <w:rsid w:val="00C91CDF"/>
    <w:rsid w:val="00C94D05"/>
    <w:rsid w:val="00C96D0B"/>
    <w:rsid w:val="00CA014C"/>
    <w:rsid w:val="00CA2FDF"/>
    <w:rsid w:val="00CA4112"/>
    <w:rsid w:val="00CA4BED"/>
    <w:rsid w:val="00CA510A"/>
    <w:rsid w:val="00CA52AF"/>
    <w:rsid w:val="00CA6177"/>
    <w:rsid w:val="00CA7868"/>
    <w:rsid w:val="00CB0CC6"/>
    <w:rsid w:val="00CB3718"/>
    <w:rsid w:val="00CB6074"/>
    <w:rsid w:val="00CB6476"/>
    <w:rsid w:val="00CB69AA"/>
    <w:rsid w:val="00CB72FE"/>
    <w:rsid w:val="00CB774C"/>
    <w:rsid w:val="00CC0852"/>
    <w:rsid w:val="00CC1D97"/>
    <w:rsid w:val="00CC300F"/>
    <w:rsid w:val="00CC59D8"/>
    <w:rsid w:val="00CD1099"/>
    <w:rsid w:val="00CD1490"/>
    <w:rsid w:val="00CD2F25"/>
    <w:rsid w:val="00CD2F92"/>
    <w:rsid w:val="00CD35B0"/>
    <w:rsid w:val="00CD5FE8"/>
    <w:rsid w:val="00CD613A"/>
    <w:rsid w:val="00CE1814"/>
    <w:rsid w:val="00CE2CAB"/>
    <w:rsid w:val="00CE3E60"/>
    <w:rsid w:val="00CE4777"/>
    <w:rsid w:val="00CE6751"/>
    <w:rsid w:val="00CE7824"/>
    <w:rsid w:val="00CE7F04"/>
    <w:rsid w:val="00CF00D4"/>
    <w:rsid w:val="00CF00F4"/>
    <w:rsid w:val="00CF0B38"/>
    <w:rsid w:val="00CF1F99"/>
    <w:rsid w:val="00CF38A3"/>
    <w:rsid w:val="00CF3D7D"/>
    <w:rsid w:val="00CF421E"/>
    <w:rsid w:val="00CF5A36"/>
    <w:rsid w:val="00CF5D41"/>
    <w:rsid w:val="00CF66B3"/>
    <w:rsid w:val="00D0323F"/>
    <w:rsid w:val="00D039E6"/>
    <w:rsid w:val="00D03F6D"/>
    <w:rsid w:val="00D04D28"/>
    <w:rsid w:val="00D0555A"/>
    <w:rsid w:val="00D075C7"/>
    <w:rsid w:val="00D07B92"/>
    <w:rsid w:val="00D11AFA"/>
    <w:rsid w:val="00D1206E"/>
    <w:rsid w:val="00D12E28"/>
    <w:rsid w:val="00D13806"/>
    <w:rsid w:val="00D2082A"/>
    <w:rsid w:val="00D21118"/>
    <w:rsid w:val="00D21487"/>
    <w:rsid w:val="00D21800"/>
    <w:rsid w:val="00D21DD6"/>
    <w:rsid w:val="00D22534"/>
    <w:rsid w:val="00D22EAA"/>
    <w:rsid w:val="00D23F6F"/>
    <w:rsid w:val="00D253C5"/>
    <w:rsid w:val="00D25C01"/>
    <w:rsid w:val="00D25CB0"/>
    <w:rsid w:val="00D25ECB"/>
    <w:rsid w:val="00D26C5F"/>
    <w:rsid w:val="00D306FD"/>
    <w:rsid w:val="00D31135"/>
    <w:rsid w:val="00D32A62"/>
    <w:rsid w:val="00D32F71"/>
    <w:rsid w:val="00D35676"/>
    <w:rsid w:val="00D36C42"/>
    <w:rsid w:val="00D411D6"/>
    <w:rsid w:val="00D42E4B"/>
    <w:rsid w:val="00D437F1"/>
    <w:rsid w:val="00D46F5D"/>
    <w:rsid w:val="00D510CD"/>
    <w:rsid w:val="00D51B77"/>
    <w:rsid w:val="00D5292D"/>
    <w:rsid w:val="00D53E85"/>
    <w:rsid w:val="00D564C5"/>
    <w:rsid w:val="00D604C6"/>
    <w:rsid w:val="00D609AA"/>
    <w:rsid w:val="00D6131E"/>
    <w:rsid w:val="00D62460"/>
    <w:rsid w:val="00D632FC"/>
    <w:rsid w:val="00D6606D"/>
    <w:rsid w:val="00D70CEA"/>
    <w:rsid w:val="00D72BB7"/>
    <w:rsid w:val="00D74272"/>
    <w:rsid w:val="00D7576C"/>
    <w:rsid w:val="00D7694B"/>
    <w:rsid w:val="00D823DE"/>
    <w:rsid w:val="00D8331D"/>
    <w:rsid w:val="00D83553"/>
    <w:rsid w:val="00D836D4"/>
    <w:rsid w:val="00D83B94"/>
    <w:rsid w:val="00D841E0"/>
    <w:rsid w:val="00D850CB"/>
    <w:rsid w:val="00D85862"/>
    <w:rsid w:val="00D86C72"/>
    <w:rsid w:val="00D873A3"/>
    <w:rsid w:val="00D901E3"/>
    <w:rsid w:val="00D9112B"/>
    <w:rsid w:val="00D91618"/>
    <w:rsid w:val="00D91A86"/>
    <w:rsid w:val="00D921AE"/>
    <w:rsid w:val="00D92C3D"/>
    <w:rsid w:val="00D94BB0"/>
    <w:rsid w:val="00D95F2F"/>
    <w:rsid w:val="00D96C7E"/>
    <w:rsid w:val="00D96D5B"/>
    <w:rsid w:val="00DA0C96"/>
    <w:rsid w:val="00DA1799"/>
    <w:rsid w:val="00DA1B26"/>
    <w:rsid w:val="00DA1EDD"/>
    <w:rsid w:val="00DA34B0"/>
    <w:rsid w:val="00DA57C0"/>
    <w:rsid w:val="00DA5AE2"/>
    <w:rsid w:val="00DA5E47"/>
    <w:rsid w:val="00DA63F3"/>
    <w:rsid w:val="00DA670D"/>
    <w:rsid w:val="00DA7B81"/>
    <w:rsid w:val="00DB04E4"/>
    <w:rsid w:val="00DB1E2B"/>
    <w:rsid w:val="00DB2895"/>
    <w:rsid w:val="00DB311E"/>
    <w:rsid w:val="00DB3371"/>
    <w:rsid w:val="00DB3639"/>
    <w:rsid w:val="00DB5142"/>
    <w:rsid w:val="00DC065A"/>
    <w:rsid w:val="00DC0A2C"/>
    <w:rsid w:val="00DC1D8E"/>
    <w:rsid w:val="00DC277D"/>
    <w:rsid w:val="00DC3232"/>
    <w:rsid w:val="00DC4F01"/>
    <w:rsid w:val="00DC6ACB"/>
    <w:rsid w:val="00DC7D19"/>
    <w:rsid w:val="00DD025C"/>
    <w:rsid w:val="00DD085E"/>
    <w:rsid w:val="00DD0EF8"/>
    <w:rsid w:val="00DD0F5F"/>
    <w:rsid w:val="00DD4044"/>
    <w:rsid w:val="00DD677C"/>
    <w:rsid w:val="00DD6F79"/>
    <w:rsid w:val="00DD6FE1"/>
    <w:rsid w:val="00DD7790"/>
    <w:rsid w:val="00DE0164"/>
    <w:rsid w:val="00DE1E83"/>
    <w:rsid w:val="00DE3229"/>
    <w:rsid w:val="00DE38E0"/>
    <w:rsid w:val="00DE3A82"/>
    <w:rsid w:val="00DE7AD6"/>
    <w:rsid w:val="00DF0805"/>
    <w:rsid w:val="00DF082F"/>
    <w:rsid w:val="00DF0C3A"/>
    <w:rsid w:val="00DF1956"/>
    <w:rsid w:val="00DF27C3"/>
    <w:rsid w:val="00DF33B4"/>
    <w:rsid w:val="00DF3C1E"/>
    <w:rsid w:val="00DF7933"/>
    <w:rsid w:val="00E0467C"/>
    <w:rsid w:val="00E050D2"/>
    <w:rsid w:val="00E10127"/>
    <w:rsid w:val="00E10513"/>
    <w:rsid w:val="00E12823"/>
    <w:rsid w:val="00E165CB"/>
    <w:rsid w:val="00E20878"/>
    <w:rsid w:val="00E24A16"/>
    <w:rsid w:val="00E256CA"/>
    <w:rsid w:val="00E26148"/>
    <w:rsid w:val="00E315AA"/>
    <w:rsid w:val="00E315DF"/>
    <w:rsid w:val="00E322A3"/>
    <w:rsid w:val="00E36F8B"/>
    <w:rsid w:val="00E40369"/>
    <w:rsid w:val="00E4052C"/>
    <w:rsid w:val="00E4143A"/>
    <w:rsid w:val="00E416DC"/>
    <w:rsid w:val="00E41FD4"/>
    <w:rsid w:val="00E4410D"/>
    <w:rsid w:val="00E44304"/>
    <w:rsid w:val="00E4591A"/>
    <w:rsid w:val="00E46198"/>
    <w:rsid w:val="00E51BCE"/>
    <w:rsid w:val="00E53D60"/>
    <w:rsid w:val="00E543A3"/>
    <w:rsid w:val="00E548A3"/>
    <w:rsid w:val="00E54E42"/>
    <w:rsid w:val="00E55624"/>
    <w:rsid w:val="00E60ED1"/>
    <w:rsid w:val="00E625C1"/>
    <w:rsid w:val="00E62977"/>
    <w:rsid w:val="00E6422A"/>
    <w:rsid w:val="00E64A5C"/>
    <w:rsid w:val="00E67920"/>
    <w:rsid w:val="00E67F0D"/>
    <w:rsid w:val="00E70FB6"/>
    <w:rsid w:val="00E71970"/>
    <w:rsid w:val="00E722C7"/>
    <w:rsid w:val="00E72C7B"/>
    <w:rsid w:val="00E777FC"/>
    <w:rsid w:val="00E80377"/>
    <w:rsid w:val="00E80B93"/>
    <w:rsid w:val="00E8148F"/>
    <w:rsid w:val="00E81A3A"/>
    <w:rsid w:val="00E82379"/>
    <w:rsid w:val="00E825C1"/>
    <w:rsid w:val="00E82D9E"/>
    <w:rsid w:val="00E856CC"/>
    <w:rsid w:val="00E85E20"/>
    <w:rsid w:val="00E85E9E"/>
    <w:rsid w:val="00E90E2D"/>
    <w:rsid w:val="00E927E1"/>
    <w:rsid w:val="00E9408E"/>
    <w:rsid w:val="00E940BE"/>
    <w:rsid w:val="00E95802"/>
    <w:rsid w:val="00E9599F"/>
    <w:rsid w:val="00E97448"/>
    <w:rsid w:val="00E97A4E"/>
    <w:rsid w:val="00E97C15"/>
    <w:rsid w:val="00EA06FA"/>
    <w:rsid w:val="00EA12F6"/>
    <w:rsid w:val="00EA154A"/>
    <w:rsid w:val="00EA57D2"/>
    <w:rsid w:val="00EA6DE6"/>
    <w:rsid w:val="00EB0466"/>
    <w:rsid w:val="00EB1941"/>
    <w:rsid w:val="00EB1F08"/>
    <w:rsid w:val="00EB23A3"/>
    <w:rsid w:val="00EB2AE6"/>
    <w:rsid w:val="00EB2BFF"/>
    <w:rsid w:val="00EB2FFF"/>
    <w:rsid w:val="00EB7A5B"/>
    <w:rsid w:val="00EC1DA0"/>
    <w:rsid w:val="00EC20D4"/>
    <w:rsid w:val="00EC54AF"/>
    <w:rsid w:val="00EC5958"/>
    <w:rsid w:val="00EC5EAA"/>
    <w:rsid w:val="00EC79A4"/>
    <w:rsid w:val="00ED0185"/>
    <w:rsid w:val="00ED25C3"/>
    <w:rsid w:val="00ED2A53"/>
    <w:rsid w:val="00ED4267"/>
    <w:rsid w:val="00ED51ED"/>
    <w:rsid w:val="00ED56F3"/>
    <w:rsid w:val="00ED6F2E"/>
    <w:rsid w:val="00ED7D1F"/>
    <w:rsid w:val="00EE088A"/>
    <w:rsid w:val="00EE2197"/>
    <w:rsid w:val="00EE29F4"/>
    <w:rsid w:val="00EE3AB5"/>
    <w:rsid w:val="00EE474C"/>
    <w:rsid w:val="00EE4EFC"/>
    <w:rsid w:val="00EE599A"/>
    <w:rsid w:val="00EE5EBA"/>
    <w:rsid w:val="00EE7D31"/>
    <w:rsid w:val="00EF049F"/>
    <w:rsid w:val="00EF11C7"/>
    <w:rsid w:val="00EF2646"/>
    <w:rsid w:val="00EF2807"/>
    <w:rsid w:val="00EF313D"/>
    <w:rsid w:val="00EF7F0B"/>
    <w:rsid w:val="00F03B14"/>
    <w:rsid w:val="00F050C2"/>
    <w:rsid w:val="00F05517"/>
    <w:rsid w:val="00F0654F"/>
    <w:rsid w:val="00F070DC"/>
    <w:rsid w:val="00F076F5"/>
    <w:rsid w:val="00F10DFE"/>
    <w:rsid w:val="00F1221C"/>
    <w:rsid w:val="00F1310F"/>
    <w:rsid w:val="00F13563"/>
    <w:rsid w:val="00F13A1E"/>
    <w:rsid w:val="00F1406D"/>
    <w:rsid w:val="00F14A3F"/>
    <w:rsid w:val="00F14D7E"/>
    <w:rsid w:val="00F15083"/>
    <w:rsid w:val="00F15F1F"/>
    <w:rsid w:val="00F1620A"/>
    <w:rsid w:val="00F1669B"/>
    <w:rsid w:val="00F16BBC"/>
    <w:rsid w:val="00F20CD8"/>
    <w:rsid w:val="00F22530"/>
    <w:rsid w:val="00F22677"/>
    <w:rsid w:val="00F22D8B"/>
    <w:rsid w:val="00F23D8E"/>
    <w:rsid w:val="00F24816"/>
    <w:rsid w:val="00F24AA8"/>
    <w:rsid w:val="00F2530B"/>
    <w:rsid w:val="00F255BE"/>
    <w:rsid w:val="00F309CE"/>
    <w:rsid w:val="00F30E70"/>
    <w:rsid w:val="00F319EB"/>
    <w:rsid w:val="00F34C70"/>
    <w:rsid w:val="00F35252"/>
    <w:rsid w:val="00F3601E"/>
    <w:rsid w:val="00F3730C"/>
    <w:rsid w:val="00F401DA"/>
    <w:rsid w:val="00F42728"/>
    <w:rsid w:val="00F450B8"/>
    <w:rsid w:val="00F45E55"/>
    <w:rsid w:val="00F45FA9"/>
    <w:rsid w:val="00F463F6"/>
    <w:rsid w:val="00F472C5"/>
    <w:rsid w:val="00F47683"/>
    <w:rsid w:val="00F50572"/>
    <w:rsid w:val="00F50773"/>
    <w:rsid w:val="00F51374"/>
    <w:rsid w:val="00F514F7"/>
    <w:rsid w:val="00F538D9"/>
    <w:rsid w:val="00F556AD"/>
    <w:rsid w:val="00F56B41"/>
    <w:rsid w:val="00F56C71"/>
    <w:rsid w:val="00F570B3"/>
    <w:rsid w:val="00F5740B"/>
    <w:rsid w:val="00F61248"/>
    <w:rsid w:val="00F61F96"/>
    <w:rsid w:val="00F626A6"/>
    <w:rsid w:val="00F628C5"/>
    <w:rsid w:val="00F642DB"/>
    <w:rsid w:val="00F64793"/>
    <w:rsid w:val="00F70D23"/>
    <w:rsid w:val="00F710F4"/>
    <w:rsid w:val="00F740A4"/>
    <w:rsid w:val="00F74EB2"/>
    <w:rsid w:val="00F750CA"/>
    <w:rsid w:val="00F75405"/>
    <w:rsid w:val="00F81285"/>
    <w:rsid w:val="00F81B63"/>
    <w:rsid w:val="00F826C9"/>
    <w:rsid w:val="00F8523F"/>
    <w:rsid w:val="00F8600A"/>
    <w:rsid w:val="00F9445E"/>
    <w:rsid w:val="00F94F39"/>
    <w:rsid w:val="00F96F26"/>
    <w:rsid w:val="00F96FD2"/>
    <w:rsid w:val="00F97278"/>
    <w:rsid w:val="00FA2836"/>
    <w:rsid w:val="00FA3B37"/>
    <w:rsid w:val="00FA3FF6"/>
    <w:rsid w:val="00FA5713"/>
    <w:rsid w:val="00FA5B02"/>
    <w:rsid w:val="00FA6505"/>
    <w:rsid w:val="00FA69BB"/>
    <w:rsid w:val="00FB02D7"/>
    <w:rsid w:val="00FB0492"/>
    <w:rsid w:val="00FB0B9F"/>
    <w:rsid w:val="00FB1A31"/>
    <w:rsid w:val="00FB1FAB"/>
    <w:rsid w:val="00FB297D"/>
    <w:rsid w:val="00FB2D60"/>
    <w:rsid w:val="00FB30A5"/>
    <w:rsid w:val="00FB510D"/>
    <w:rsid w:val="00FB6767"/>
    <w:rsid w:val="00FB6F3B"/>
    <w:rsid w:val="00FB7CAA"/>
    <w:rsid w:val="00FC175E"/>
    <w:rsid w:val="00FC2AC9"/>
    <w:rsid w:val="00FC31CA"/>
    <w:rsid w:val="00FC35B6"/>
    <w:rsid w:val="00FD08DA"/>
    <w:rsid w:val="00FD0F56"/>
    <w:rsid w:val="00FD178C"/>
    <w:rsid w:val="00FD5BB4"/>
    <w:rsid w:val="00FD71FF"/>
    <w:rsid w:val="00FD76C3"/>
    <w:rsid w:val="00FE2CDB"/>
    <w:rsid w:val="00FE3EE8"/>
    <w:rsid w:val="00FE604B"/>
    <w:rsid w:val="00FE77A1"/>
    <w:rsid w:val="00FF066C"/>
    <w:rsid w:val="00FF110D"/>
    <w:rsid w:val="00FF26DB"/>
    <w:rsid w:val="00FF3AD8"/>
    <w:rsid w:val="00FF5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529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74A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E144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E14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3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33C63"/>
    <w:rPr>
      <w:color w:val="0000FF"/>
      <w:u w:val="single"/>
    </w:rPr>
  </w:style>
  <w:style w:type="paragraph" w:styleId="a5">
    <w:name w:val="List Paragraph"/>
    <w:basedOn w:val="a"/>
    <w:uiPriority w:val="34"/>
    <w:qFormat/>
    <w:rsid w:val="00895271"/>
    <w:pPr>
      <w:ind w:left="720"/>
      <w:contextualSpacing/>
    </w:pPr>
  </w:style>
  <w:style w:type="character" w:styleId="a6">
    <w:name w:val="Emphasis"/>
    <w:basedOn w:val="a0"/>
    <w:uiPriority w:val="20"/>
    <w:qFormat/>
    <w:rsid w:val="00174AA6"/>
    <w:rPr>
      <w:i/>
      <w:iCs/>
    </w:rPr>
  </w:style>
  <w:style w:type="character" w:customStyle="1" w:styleId="20">
    <w:name w:val="Заголовок 2 Знак"/>
    <w:basedOn w:val="a0"/>
    <w:link w:val="2"/>
    <w:uiPriority w:val="9"/>
    <w:rsid w:val="00174AA6"/>
    <w:rPr>
      <w:rFonts w:ascii="Times New Roman" w:eastAsia="Times New Roman" w:hAnsi="Times New Roman" w:cs="Times New Roman"/>
      <w:b/>
      <w:bCs/>
      <w:sz w:val="36"/>
      <w:szCs w:val="36"/>
      <w:lang w:eastAsia="ru-RU"/>
    </w:rPr>
  </w:style>
  <w:style w:type="character" w:styleId="a7">
    <w:name w:val="Strong"/>
    <w:basedOn w:val="a0"/>
    <w:uiPriority w:val="22"/>
    <w:qFormat/>
    <w:rsid w:val="00174AA6"/>
    <w:rPr>
      <w:b/>
      <w:bCs/>
    </w:rPr>
  </w:style>
  <w:style w:type="character" w:customStyle="1" w:styleId="11">
    <w:name w:val="Название1"/>
    <w:basedOn w:val="a0"/>
    <w:rsid w:val="00174AA6"/>
  </w:style>
  <w:style w:type="paragraph" w:customStyle="1" w:styleId="12">
    <w:name w:val="Строгий1"/>
    <w:basedOn w:val="a"/>
    <w:rsid w:val="003E1447"/>
    <w:pPr>
      <w:spacing w:after="60" w:line="300" w:lineRule="atLeast"/>
    </w:pPr>
    <w:rPr>
      <w:rFonts w:ascii="Times New Roman" w:eastAsia="Times New Roman" w:hAnsi="Times New Roman" w:cs="Times New Roman"/>
      <w:b/>
      <w:bCs/>
      <w:lang w:eastAsia="ru-RU"/>
    </w:rPr>
  </w:style>
  <w:style w:type="paragraph" w:customStyle="1" w:styleId="Thtable-thead-th">
    <w:name w:val="Th_table-thead-th"/>
    <w:basedOn w:val="a"/>
    <w:rsid w:val="003E1447"/>
    <w:pPr>
      <w:spacing w:after="60" w:line="292" w:lineRule="atLeast"/>
    </w:pPr>
    <w:rPr>
      <w:rFonts w:ascii="Arial" w:eastAsia="Arial" w:hAnsi="Arial" w:cs="Arial"/>
      <w:b/>
      <w:bCs/>
      <w:color w:val="FFFFFF"/>
      <w:sz w:val="18"/>
      <w:szCs w:val="18"/>
      <w:lang w:eastAsia="ru-RU"/>
    </w:rPr>
  </w:style>
  <w:style w:type="paragraph" w:customStyle="1" w:styleId="Tdtable-td">
    <w:name w:val="Td_table-td"/>
    <w:basedOn w:val="a"/>
    <w:rsid w:val="003E1447"/>
    <w:pPr>
      <w:spacing w:after="60" w:line="292" w:lineRule="atLeast"/>
    </w:pPr>
    <w:rPr>
      <w:rFonts w:ascii="Arial" w:eastAsia="Arial" w:hAnsi="Arial" w:cs="Arial"/>
      <w:sz w:val="18"/>
      <w:szCs w:val="18"/>
      <w:lang w:eastAsia="ru-RU"/>
    </w:rPr>
  </w:style>
  <w:style w:type="character" w:customStyle="1" w:styleId="30">
    <w:name w:val="Заголовок 3 Знак"/>
    <w:basedOn w:val="a0"/>
    <w:link w:val="3"/>
    <w:uiPriority w:val="9"/>
    <w:semiHidden/>
    <w:rsid w:val="003E144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E1447"/>
    <w:rPr>
      <w:rFonts w:asciiTheme="majorHAnsi" w:eastAsiaTheme="majorEastAsia" w:hAnsiTheme="majorHAnsi" w:cstheme="majorBidi"/>
      <w:b/>
      <w:bCs/>
      <w:i/>
      <w:iCs/>
      <w:color w:val="4F81BD" w:themeColor="accent1"/>
    </w:rPr>
  </w:style>
  <w:style w:type="paragraph" w:customStyle="1" w:styleId="inline-p">
    <w:name w:val="inline-p"/>
    <w:basedOn w:val="a"/>
    <w:rsid w:val="003E1447"/>
    <w:pPr>
      <w:spacing w:after="0" w:line="270" w:lineRule="atLeast"/>
    </w:pPr>
    <w:rPr>
      <w:rFonts w:ascii="Times" w:eastAsia="Times" w:hAnsi="Times" w:cs="Times"/>
      <w:sz w:val="18"/>
      <w:szCs w:val="18"/>
      <w:lang w:eastAsia="ru-RU"/>
    </w:rPr>
  </w:style>
  <w:style w:type="character" w:customStyle="1" w:styleId="Spanlink">
    <w:name w:val="Span_link"/>
    <w:rsid w:val="003E1447"/>
    <w:rPr>
      <w:color w:val="008200"/>
    </w:rPr>
  </w:style>
  <w:style w:type="paragraph" w:customStyle="1" w:styleId="H3inline-h3">
    <w:name w:val="H3_inline-h3"/>
    <w:basedOn w:val="3"/>
    <w:rsid w:val="003E1447"/>
    <w:pPr>
      <w:keepLines w:val="0"/>
      <w:spacing w:before="360" w:after="180" w:line="270" w:lineRule="atLeast"/>
    </w:pPr>
    <w:rPr>
      <w:rFonts w:ascii="Arial" w:eastAsia="Arial" w:hAnsi="Arial" w:cs="Arial"/>
      <w:color w:val="008200"/>
      <w:sz w:val="25"/>
      <w:szCs w:val="25"/>
      <w:lang w:eastAsia="ru-RU"/>
    </w:rPr>
  </w:style>
  <w:style w:type="paragraph" w:styleId="a8">
    <w:name w:val="Balloon Text"/>
    <w:basedOn w:val="a"/>
    <w:link w:val="a9"/>
    <w:uiPriority w:val="99"/>
    <w:semiHidden/>
    <w:unhideWhenUsed/>
    <w:rsid w:val="003E1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1447"/>
    <w:rPr>
      <w:rFonts w:ascii="Tahoma" w:hAnsi="Tahoma" w:cs="Tahoma"/>
      <w:sz w:val="16"/>
      <w:szCs w:val="16"/>
    </w:rPr>
  </w:style>
  <w:style w:type="paragraph" w:customStyle="1" w:styleId="ConsPlusNormal">
    <w:name w:val="ConsPlusNormal"/>
    <w:rsid w:val="006845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845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845EE"/>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6845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6845EE"/>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6845E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6845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6845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6845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6845EE"/>
    <w:pPr>
      <w:tabs>
        <w:tab w:val="center" w:pos="4677"/>
        <w:tab w:val="right" w:pos="9355"/>
      </w:tabs>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6845EE"/>
    <w:rPr>
      <w:rFonts w:ascii="Calibri" w:eastAsia="Times New Roman" w:hAnsi="Calibri" w:cs="Times New Roman"/>
      <w:lang w:eastAsia="ru-RU"/>
    </w:rPr>
  </w:style>
  <w:style w:type="paragraph" w:styleId="ac">
    <w:name w:val="footer"/>
    <w:basedOn w:val="a"/>
    <w:link w:val="ad"/>
    <w:uiPriority w:val="99"/>
    <w:unhideWhenUsed/>
    <w:rsid w:val="006845EE"/>
    <w:pPr>
      <w:tabs>
        <w:tab w:val="center" w:pos="4677"/>
        <w:tab w:val="right" w:pos="9355"/>
      </w:tabs>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6845EE"/>
    <w:rPr>
      <w:rFonts w:ascii="Calibri" w:eastAsia="Times New Roman" w:hAnsi="Calibri" w:cs="Times New Roman"/>
      <w:lang w:eastAsia="ru-RU"/>
    </w:rPr>
  </w:style>
  <w:style w:type="paragraph" w:customStyle="1" w:styleId="electron-p">
    <w:name w:val="electron-p"/>
    <w:basedOn w:val="a"/>
    <w:rsid w:val="00952910"/>
    <w:pPr>
      <w:spacing w:after="60" w:line="300" w:lineRule="atLeas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52910"/>
    <w:rPr>
      <w:rFonts w:asciiTheme="majorHAnsi" w:eastAsiaTheme="majorEastAsia" w:hAnsiTheme="majorHAnsi" w:cstheme="majorBidi"/>
      <w:b/>
      <w:bCs/>
      <w:color w:val="365F91" w:themeColor="accent1" w:themeShade="BF"/>
      <w:sz w:val="28"/>
      <w:szCs w:val="28"/>
    </w:rPr>
  </w:style>
  <w:style w:type="character" w:customStyle="1" w:styleId="article-page-blockauthor-name-wrapper">
    <w:name w:val="article-page-block__author-name-wrapper"/>
    <w:basedOn w:val="a0"/>
    <w:rsid w:val="00952910"/>
  </w:style>
  <w:style w:type="character" w:customStyle="1" w:styleId="article-page-blockauthor-name">
    <w:name w:val="article-page-block__author-name"/>
    <w:basedOn w:val="a0"/>
    <w:rsid w:val="00952910"/>
  </w:style>
  <w:style w:type="character" w:customStyle="1" w:styleId="article-page-blockauthor-comma">
    <w:name w:val="article-page-block__author-comma"/>
    <w:basedOn w:val="a0"/>
    <w:rsid w:val="00952910"/>
  </w:style>
  <w:style w:type="character" w:customStyle="1" w:styleId="article-page-blockauthor-post">
    <w:name w:val="article-page-block__author-post"/>
    <w:basedOn w:val="a0"/>
    <w:rsid w:val="00952910"/>
  </w:style>
  <w:style w:type="paragraph" w:styleId="HTML">
    <w:name w:val="HTML Preformatted"/>
    <w:basedOn w:val="a"/>
    <w:link w:val="HTML0"/>
    <w:uiPriority w:val="99"/>
    <w:semiHidden/>
    <w:unhideWhenUsed/>
    <w:rsid w:val="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E1513"/>
    <w:rPr>
      <w:rFonts w:ascii="Courier New" w:eastAsia="Times New Roman" w:hAnsi="Courier New" w:cs="Courier New"/>
      <w:sz w:val="20"/>
      <w:szCs w:val="20"/>
      <w:lang w:eastAsia="ru-RU"/>
    </w:rPr>
  </w:style>
  <w:style w:type="paragraph" w:styleId="ae">
    <w:name w:val="footnote text"/>
    <w:basedOn w:val="a"/>
    <w:link w:val="af"/>
    <w:uiPriority w:val="99"/>
    <w:semiHidden/>
    <w:unhideWhenUsed/>
    <w:rsid w:val="009E1513"/>
    <w:pPr>
      <w:spacing w:after="0" w:line="240" w:lineRule="auto"/>
    </w:pPr>
    <w:rPr>
      <w:sz w:val="20"/>
      <w:szCs w:val="20"/>
    </w:rPr>
  </w:style>
  <w:style w:type="character" w:customStyle="1" w:styleId="af">
    <w:name w:val="Текст сноски Знак"/>
    <w:basedOn w:val="a0"/>
    <w:link w:val="ae"/>
    <w:uiPriority w:val="99"/>
    <w:semiHidden/>
    <w:rsid w:val="009E1513"/>
    <w:rPr>
      <w:sz w:val="20"/>
      <w:szCs w:val="20"/>
    </w:rPr>
  </w:style>
  <w:style w:type="character" w:styleId="af0">
    <w:name w:val="footnote reference"/>
    <w:basedOn w:val="a0"/>
    <w:uiPriority w:val="99"/>
    <w:semiHidden/>
    <w:unhideWhenUsed/>
    <w:rsid w:val="009E1513"/>
    <w:rPr>
      <w:vertAlign w:val="superscript"/>
    </w:rPr>
  </w:style>
  <w:style w:type="character" w:styleId="af1">
    <w:name w:val="FollowedHyperlink"/>
    <w:basedOn w:val="a0"/>
    <w:uiPriority w:val="99"/>
    <w:semiHidden/>
    <w:unhideWhenUsed/>
    <w:rsid w:val="002A2E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529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74A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E144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E14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3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33C63"/>
    <w:rPr>
      <w:color w:val="0000FF"/>
      <w:u w:val="single"/>
    </w:rPr>
  </w:style>
  <w:style w:type="paragraph" w:styleId="a5">
    <w:name w:val="List Paragraph"/>
    <w:basedOn w:val="a"/>
    <w:uiPriority w:val="34"/>
    <w:qFormat/>
    <w:rsid w:val="00895271"/>
    <w:pPr>
      <w:ind w:left="720"/>
      <w:contextualSpacing/>
    </w:pPr>
  </w:style>
  <w:style w:type="character" w:styleId="a6">
    <w:name w:val="Emphasis"/>
    <w:basedOn w:val="a0"/>
    <w:uiPriority w:val="20"/>
    <w:qFormat/>
    <w:rsid w:val="00174AA6"/>
    <w:rPr>
      <w:i/>
      <w:iCs/>
    </w:rPr>
  </w:style>
  <w:style w:type="character" w:customStyle="1" w:styleId="20">
    <w:name w:val="Заголовок 2 Знак"/>
    <w:basedOn w:val="a0"/>
    <w:link w:val="2"/>
    <w:uiPriority w:val="9"/>
    <w:rsid w:val="00174AA6"/>
    <w:rPr>
      <w:rFonts w:ascii="Times New Roman" w:eastAsia="Times New Roman" w:hAnsi="Times New Roman" w:cs="Times New Roman"/>
      <w:b/>
      <w:bCs/>
      <w:sz w:val="36"/>
      <w:szCs w:val="36"/>
      <w:lang w:eastAsia="ru-RU"/>
    </w:rPr>
  </w:style>
  <w:style w:type="character" w:styleId="a7">
    <w:name w:val="Strong"/>
    <w:basedOn w:val="a0"/>
    <w:uiPriority w:val="22"/>
    <w:qFormat/>
    <w:rsid w:val="00174AA6"/>
    <w:rPr>
      <w:b/>
      <w:bCs/>
    </w:rPr>
  </w:style>
  <w:style w:type="character" w:customStyle="1" w:styleId="11">
    <w:name w:val="Название1"/>
    <w:basedOn w:val="a0"/>
    <w:rsid w:val="00174AA6"/>
  </w:style>
  <w:style w:type="paragraph" w:customStyle="1" w:styleId="12">
    <w:name w:val="Строгий1"/>
    <w:basedOn w:val="a"/>
    <w:rsid w:val="003E1447"/>
    <w:pPr>
      <w:spacing w:after="60" w:line="300" w:lineRule="atLeast"/>
    </w:pPr>
    <w:rPr>
      <w:rFonts w:ascii="Times New Roman" w:eastAsia="Times New Roman" w:hAnsi="Times New Roman" w:cs="Times New Roman"/>
      <w:b/>
      <w:bCs/>
      <w:lang w:eastAsia="ru-RU"/>
    </w:rPr>
  </w:style>
  <w:style w:type="paragraph" w:customStyle="1" w:styleId="Thtable-thead-th">
    <w:name w:val="Th_table-thead-th"/>
    <w:basedOn w:val="a"/>
    <w:rsid w:val="003E1447"/>
    <w:pPr>
      <w:spacing w:after="60" w:line="292" w:lineRule="atLeast"/>
    </w:pPr>
    <w:rPr>
      <w:rFonts w:ascii="Arial" w:eastAsia="Arial" w:hAnsi="Arial" w:cs="Arial"/>
      <w:b/>
      <w:bCs/>
      <w:color w:val="FFFFFF"/>
      <w:sz w:val="18"/>
      <w:szCs w:val="18"/>
      <w:lang w:eastAsia="ru-RU"/>
    </w:rPr>
  </w:style>
  <w:style w:type="paragraph" w:customStyle="1" w:styleId="Tdtable-td">
    <w:name w:val="Td_table-td"/>
    <w:basedOn w:val="a"/>
    <w:rsid w:val="003E1447"/>
    <w:pPr>
      <w:spacing w:after="60" w:line="292" w:lineRule="atLeast"/>
    </w:pPr>
    <w:rPr>
      <w:rFonts w:ascii="Arial" w:eastAsia="Arial" w:hAnsi="Arial" w:cs="Arial"/>
      <w:sz w:val="18"/>
      <w:szCs w:val="18"/>
      <w:lang w:eastAsia="ru-RU"/>
    </w:rPr>
  </w:style>
  <w:style w:type="character" w:customStyle="1" w:styleId="30">
    <w:name w:val="Заголовок 3 Знак"/>
    <w:basedOn w:val="a0"/>
    <w:link w:val="3"/>
    <w:uiPriority w:val="9"/>
    <w:semiHidden/>
    <w:rsid w:val="003E144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E1447"/>
    <w:rPr>
      <w:rFonts w:asciiTheme="majorHAnsi" w:eastAsiaTheme="majorEastAsia" w:hAnsiTheme="majorHAnsi" w:cstheme="majorBidi"/>
      <w:b/>
      <w:bCs/>
      <w:i/>
      <w:iCs/>
      <w:color w:val="4F81BD" w:themeColor="accent1"/>
    </w:rPr>
  </w:style>
  <w:style w:type="paragraph" w:customStyle="1" w:styleId="inline-p">
    <w:name w:val="inline-p"/>
    <w:basedOn w:val="a"/>
    <w:rsid w:val="003E1447"/>
    <w:pPr>
      <w:spacing w:after="0" w:line="270" w:lineRule="atLeast"/>
    </w:pPr>
    <w:rPr>
      <w:rFonts w:ascii="Times" w:eastAsia="Times" w:hAnsi="Times" w:cs="Times"/>
      <w:sz w:val="18"/>
      <w:szCs w:val="18"/>
      <w:lang w:eastAsia="ru-RU"/>
    </w:rPr>
  </w:style>
  <w:style w:type="character" w:customStyle="1" w:styleId="Spanlink">
    <w:name w:val="Span_link"/>
    <w:rsid w:val="003E1447"/>
    <w:rPr>
      <w:color w:val="008200"/>
    </w:rPr>
  </w:style>
  <w:style w:type="paragraph" w:customStyle="1" w:styleId="H3inline-h3">
    <w:name w:val="H3_inline-h3"/>
    <w:basedOn w:val="3"/>
    <w:rsid w:val="003E1447"/>
    <w:pPr>
      <w:keepLines w:val="0"/>
      <w:spacing w:before="360" w:after="180" w:line="270" w:lineRule="atLeast"/>
    </w:pPr>
    <w:rPr>
      <w:rFonts w:ascii="Arial" w:eastAsia="Arial" w:hAnsi="Arial" w:cs="Arial"/>
      <w:color w:val="008200"/>
      <w:sz w:val="25"/>
      <w:szCs w:val="25"/>
      <w:lang w:eastAsia="ru-RU"/>
    </w:rPr>
  </w:style>
  <w:style w:type="paragraph" w:styleId="a8">
    <w:name w:val="Balloon Text"/>
    <w:basedOn w:val="a"/>
    <w:link w:val="a9"/>
    <w:uiPriority w:val="99"/>
    <w:semiHidden/>
    <w:unhideWhenUsed/>
    <w:rsid w:val="003E1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1447"/>
    <w:rPr>
      <w:rFonts w:ascii="Tahoma" w:hAnsi="Tahoma" w:cs="Tahoma"/>
      <w:sz w:val="16"/>
      <w:szCs w:val="16"/>
    </w:rPr>
  </w:style>
  <w:style w:type="paragraph" w:customStyle="1" w:styleId="ConsPlusNormal">
    <w:name w:val="ConsPlusNormal"/>
    <w:rsid w:val="006845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845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845EE"/>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6845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6845EE"/>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6845E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6845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6845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6845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6845EE"/>
    <w:pPr>
      <w:tabs>
        <w:tab w:val="center" w:pos="4677"/>
        <w:tab w:val="right" w:pos="9355"/>
      </w:tabs>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6845EE"/>
    <w:rPr>
      <w:rFonts w:ascii="Calibri" w:eastAsia="Times New Roman" w:hAnsi="Calibri" w:cs="Times New Roman"/>
      <w:lang w:eastAsia="ru-RU"/>
    </w:rPr>
  </w:style>
  <w:style w:type="paragraph" w:styleId="ac">
    <w:name w:val="footer"/>
    <w:basedOn w:val="a"/>
    <w:link w:val="ad"/>
    <w:uiPriority w:val="99"/>
    <w:unhideWhenUsed/>
    <w:rsid w:val="006845EE"/>
    <w:pPr>
      <w:tabs>
        <w:tab w:val="center" w:pos="4677"/>
        <w:tab w:val="right" w:pos="9355"/>
      </w:tabs>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6845EE"/>
    <w:rPr>
      <w:rFonts w:ascii="Calibri" w:eastAsia="Times New Roman" w:hAnsi="Calibri" w:cs="Times New Roman"/>
      <w:lang w:eastAsia="ru-RU"/>
    </w:rPr>
  </w:style>
  <w:style w:type="paragraph" w:customStyle="1" w:styleId="electron-p">
    <w:name w:val="electron-p"/>
    <w:basedOn w:val="a"/>
    <w:rsid w:val="00952910"/>
    <w:pPr>
      <w:spacing w:after="60" w:line="300" w:lineRule="atLeas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52910"/>
    <w:rPr>
      <w:rFonts w:asciiTheme="majorHAnsi" w:eastAsiaTheme="majorEastAsia" w:hAnsiTheme="majorHAnsi" w:cstheme="majorBidi"/>
      <w:b/>
      <w:bCs/>
      <w:color w:val="365F91" w:themeColor="accent1" w:themeShade="BF"/>
      <w:sz w:val="28"/>
      <w:szCs w:val="28"/>
    </w:rPr>
  </w:style>
  <w:style w:type="character" w:customStyle="1" w:styleId="article-page-blockauthor-name-wrapper">
    <w:name w:val="article-page-block__author-name-wrapper"/>
    <w:basedOn w:val="a0"/>
    <w:rsid w:val="00952910"/>
  </w:style>
  <w:style w:type="character" w:customStyle="1" w:styleId="article-page-blockauthor-name">
    <w:name w:val="article-page-block__author-name"/>
    <w:basedOn w:val="a0"/>
    <w:rsid w:val="00952910"/>
  </w:style>
  <w:style w:type="character" w:customStyle="1" w:styleId="article-page-blockauthor-comma">
    <w:name w:val="article-page-block__author-comma"/>
    <w:basedOn w:val="a0"/>
    <w:rsid w:val="00952910"/>
  </w:style>
  <w:style w:type="character" w:customStyle="1" w:styleId="article-page-blockauthor-post">
    <w:name w:val="article-page-block__author-post"/>
    <w:basedOn w:val="a0"/>
    <w:rsid w:val="00952910"/>
  </w:style>
  <w:style w:type="paragraph" w:styleId="HTML">
    <w:name w:val="HTML Preformatted"/>
    <w:basedOn w:val="a"/>
    <w:link w:val="HTML0"/>
    <w:uiPriority w:val="99"/>
    <w:semiHidden/>
    <w:unhideWhenUsed/>
    <w:rsid w:val="009E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E1513"/>
    <w:rPr>
      <w:rFonts w:ascii="Courier New" w:eastAsia="Times New Roman" w:hAnsi="Courier New" w:cs="Courier New"/>
      <w:sz w:val="20"/>
      <w:szCs w:val="20"/>
      <w:lang w:eastAsia="ru-RU"/>
    </w:rPr>
  </w:style>
  <w:style w:type="paragraph" w:styleId="ae">
    <w:name w:val="footnote text"/>
    <w:basedOn w:val="a"/>
    <w:link w:val="af"/>
    <w:uiPriority w:val="99"/>
    <w:semiHidden/>
    <w:unhideWhenUsed/>
    <w:rsid w:val="009E1513"/>
    <w:pPr>
      <w:spacing w:after="0" w:line="240" w:lineRule="auto"/>
    </w:pPr>
    <w:rPr>
      <w:sz w:val="20"/>
      <w:szCs w:val="20"/>
    </w:rPr>
  </w:style>
  <w:style w:type="character" w:customStyle="1" w:styleId="af">
    <w:name w:val="Текст сноски Знак"/>
    <w:basedOn w:val="a0"/>
    <w:link w:val="ae"/>
    <w:uiPriority w:val="99"/>
    <w:semiHidden/>
    <w:rsid w:val="009E1513"/>
    <w:rPr>
      <w:sz w:val="20"/>
      <w:szCs w:val="20"/>
    </w:rPr>
  </w:style>
  <w:style w:type="character" w:styleId="af0">
    <w:name w:val="footnote reference"/>
    <w:basedOn w:val="a0"/>
    <w:uiPriority w:val="99"/>
    <w:semiHidden/>
    <w:unhideWhenUsed/>
    <w:rsid w:val="009E1513"/>
    <w:rPr>
      <w:vertAlign w:val="superscript"/>
    </w:rPr>
  </w:style>
  <w:style w:type="character" w:styleId="af1">
    <w:name w:val="FollowedHyperlink"/>
    <w:basedOn w:val="a0"/>
    <w:uiPriority w:val="99"/>
    <w:semiHidden/>
    <w:unhideWhenUsed/>
    <w:rsid w:val="002A2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0272">
      <w:bodyDiv w:val="1"/>
      <w:marLeft w:val="0"/>
      <w:marRight w:val="0"/>
      <w:marTop w:val="0"/>
      <w:marBottom w:val="0"/>
      <w:divBdr>
        <w:top w:val="none" w:sz="0" w:space="0" w:color="auto"/>
        <w:left w:val="none" w:sz="0" w:space="0" w:color="auto"/>
        <w:bottom w:val="none" w:sz="0" w:space="0" w:color="auto"/>
        <w:right w:val="none" w:sz="0" w:space="0" w:color="auto"/>
      </w:divBdr>
      <w:divsChild>
        <w:div w:id="1766002549">
          <w:marLeft w:val="0"/>
          <w:marRight w:val="-5370"/>
          <w:marTop w:val="540"/>
          <w:marBottom w:val="0"/>
          <w:divBdr>
            <w:top w:val="none" w:sz="0" w:space="0" w:color="auto"/>
            <w:left w:val="none" w:sz="0" w:space="0" w:color="auto"/>
            <w:bottom w:val="none" w:sz="0" w:space="0" w:color="auto"/>
            <w:right w:val="none" w:sz="0" w:space="0" w:color="auto"/>
          </w:divBdr>
          <w:divsChild>
            <w:div w:id="1885216693">
              <w:marLeft w:val="0"/>
              <w:marRight w:val="0"/>
              <w:marTop w:val="0"/>
              <w:marBottom w:val="0"/>
              <w:divBdr>
                <w:top w:val="none" w:sz="0" w:space="0" w:color="auto"/>
                <w:left w:val="none" w:sz="0" w:space="0" w:color="auto"/>
                <w:bottom w:val="none" w:sz="0" w:space="0" w:color="auto"/>
                <w:right w:val="none" w:sz="0" w:space="0" w:color="auto"/>
              </w:divBdr>
              <w:divsChild>
                <w:div w:id="405805177">
                  <w:marLeft w:val="0"/>
                  <w:marRight w:val="0"/>
                  <w:marTop w:val="0"/>
                  <w:marBottom w:val="0"/>
                  <w:divBdr>
                    <w:top w:val="none" w:sz="0" w:space="0" w:color="auto"/>
                    <w:left w:val="none" w:sz="0" w:space="0" w:color="auto"/>
                    <w:bottom w:val="none" w:sz="0" w:space="0" w:color="auto"/>
                    <w:right w:val="none" w:sz="0" w:space="0" w:color="auto"/>
                  </w:divBdr>
                </w:div>
              </w:divsChild>
            </w:div>
            <w:div w:id="20514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882">
      <w:bodyDiv w:val="1"/>
      <w:marLeft w:val="0"/>
      <w:marRight w:val="0"/>
      <w:marTop w:val="0"/>
      <w:marBottom w:val="0"/>
      <w:divBdr>
        <w:top w:val="none" w:sz="0" w:space="0" w:color="auto"/>
        <w:left w:val="none" w:sz="0" w:space="0" w:color="auto"/>
        <w:bottom w:val="none" w:sz="0" w:space="0" w:color="auto"/>
        <w:right w:val="none" w:sz="0" w:space="0" w:color="auto"/>
      </w:divBdr>
      <w:divsChild>
        <w:div w:id="685447001">
          <w:marLeft w:val="446"/>
          <w:marRight w:val="0"/>
          <w:marTop w:val="0"/>
          <w:marBottom w:val="0"/>
          <w:divBdr>
            <w:top w:val="none" w:sz="0" w:space="0" w:color="auto"/>
            <w:left w:val="none" w:sz="0" w:space="0" w:color="auto"/>
            <w:bottom w:val="none" w:sz="0" w:space="0" w:color="auto"/>
            <w:right w:val="none" w:sz="0" w:space="0" w:color="auto"/>
          </w:divBdr>
        </w:div>
        <w:div w:id="1218122735">
          <w:marLeft w:val="446"/>
          <w:marRight w:val="0"/>
          <w:marTop w:val="0"/>
          <w:marBottom w:val="0"/>
          <w:divBdr>
            <w:top w:val="none" w:sz="0" w:space="0" w:color="auto"/>
            <w:left w:val="none" w:sz="0" w:space="0" w:color="auto"/>
            <w:bottom w:val="none" w:sz="0" w:space="0" w:color="auto"/>
            <w:right w:val="none" w:sz="0" w:space="0" w:color="auto"/>
          </w:divBdr>
        </w:div>
        <w:div w:id="35201934">
          <w:marLeft w:val="446"/>
          <w:marRight w:val="0"/>
          <w:marTop w:val="0"/>
          <w:marBottom w:val="0"/>
          <w:divBdr>
            <w:top w:val="none" w:sz="0" w:space="0" w:color="auto"/>
            <w:left w:val="none" w:sz="0" w:space="0" w:color="auto"/>
            <w:bottom w:val="none" w:sz="0" w:space="0" w:color="auto"/>
            <w:right w:val="none" w:sz="0" w:space="0" w:color="auto"/>
          </w:divBdr>
        </w:div>
        <w:div w:id="457184554">
          <w:marLeft w:val="446"/>
          <w:marRight w:val="0"/>
          <w:marTop w:val="0"/>
          <w:marBottom w:val="0"/>
          <w:divBdr>
            <w:top w:val="none" w:sz="0" w:space="0" w:color="auto"/>
            <w:left w:val="none" w:sz="0" w:space="0" w:color="auto"/>
            <w:bottom w:val="none" w:sz="0" w:space="0" w:color="auto"/>
            <w:right w:val="none" w:sz="0" w:space="0" w:color="auto"/>
          </w:divBdr>
        </w:div>
        <w:div w:id="719935523">
          <w:marLeft w:val="446"/>
          <w:marRight w:val="0"/>
          <w:marTop w:val="0"/>
          <w:marBottom w:val="0"/>
          <w:divBdr>
            <w:top w:val="none" w:sz="0" w:space="0" w:color="auto"/>
            <w:left w:val="none" w:sz="0" w:space="0" w:color="auto"/>
            <w:bottom w:val="none" w:sz="0" w:space="0" w:color="auto"/>
            <w:right w:val="none" w:sz="0" w:space="0" w:color="auto"/>
          </w:divBdr>
        </w:div>
        <w:div w:id="1756246516">
          <w:marLeft w:val="446"/>
          <w:marRight w:val="0"/>
          <w:marTop w:val="0"/>
          <w:marBottom w:val="0"/>
          <w:divBdr>
            <w:top w:val="none" w:sz="0" w:space="0" w:color="auto"/>
            <w:left w:val="none" w:sz="0" w:space="0" w:color="auto"/>
            <w:bottom w:val="none" w:sz="0" w:space="0" w:color="auto"/>
            <w:right w:val="none" w:sz="0" w:space="0" w:color="auto"/>
          </w:divBdr>
        </w:div>
        <w:div w:id="158429498">
          <w:marLeft w:val="446"/>
          <w:marRight w:val="0"/>
          <w:marTop w:val="0"/>
          <w:marBottom w:val="0"/>
          <w:divBdr>
            <w:top w:val="none" w:sz="0" w:space="0" w:color="auto"/>
            <w:left w:val="none" w:sz="0" w:space="0" w:color="auto"/>
            <w:bottom w:val="none" w:sz="0" w:space="0" w:color="auto"/>
            <w:right w:val="none" w:sz="0" w:space="0" w:color="auto"/>
          </w:divBdr>
        </w:div>
        <w:div w:id="404962351">
          <w:marLeft w:val="446"/>
          <w:marRight w:val="0"/>
          <w:marTop w:val="0"/>
          <w:marBottom w:val="0"/>
          <w:divBdr>
            <w:top w:val="none" w:sz="0" w:space="0" w:color="auto"/>
            <w:left w:val="none" w:sz="0" w:space="0" w:color="auto"/>
            <w:bottom w:val="none" w:sz="0" w:space="0" w:color="auto"/>
            <w:right w:val="none" w:sz="0" w:space="0" w:color="auto"/>
          </w:divBdr>
        </w:div>
      </w:divsChild>
    </w:div>
    <w:div w:id="447508096">
      <w:bodyDiv w:val="1"/>
      <w:marLeft w:val="0"/>
      <w:marRight w:val="0"/>
      <w:marTop w:val="0"/>
      <w:marBottom w:val="0"/>
      <w:divBdr>
        <w:top w:val="none" w:sz="0" w:space="0" w:color="auto"/>
        <w:left w:val="none" w:sz="0" w:space="0" w:color="auto"/>
        <w:bottom w:val="none" w:sz="0" w:space="0" w:color="auto"/>
        <w:right w:val="none" w:sz="0" w:space="0" w:color="auto"/>
      </w:divBdr>
    </w:div>
    <w:div w:id="663901821">
      <w:bodyDiv w:val="1"/>
      <w:marLeft w:val="0"/>
      <w:marRight w:val="0"/>
      <w:marTop w:val="0"/>
      <w:marBottom w:val="0"/>
      <w:divBdr>
        <w:top w:val="none" w:sz="0" w:space="0" w:color="auto"/>
        <w:left w:val="none" w:sz="0" w:space="0" w:color="auto"/>
        <w:bottom w:val="none" w:sz="0" w:space="0" w:color="auto"/>
        <w:right w:val="none" w:sz="0" w:space="0" w:color="auto"/>
      </w:divBdr>
      <w:divsChild>
        <w:div w:id="1657226432">
          <w:marLeft w:val="446"/>
          <w:marRight w:val="0"/>
          <w:marTop w:val="0"/>
          <w:marBottom w:val="0"/>
          <w:divBdr>
            <w:top w:val="none" w:sz="0" w:space="0" w:color="auto"/>
            <w:left w:val="none" w:sz="0" w:space="0" w:color="auto"/>
            <w:bottom w:val="none" w:sz="0" w:space="0" w:color="auto"/>
            <w:right w:val="none" w:sz="0" w:space="0" w:color="auto"/>
          </w:divBdr>
        </w:div>
        <w:div w:id="755906509">
          <w:marLeft w:val="446"/>
          <w:marRight w:val="0"/>
          <w:marTop w:val="0"/>
          <w:marBottom w:val="0"/>
          <w:divBdr>
            <w:top w:val="none" w:sz="0" w:space="0" w:color="auto"/>
            <w:left w:val="none" w:sz="0" w:space="0" w:color="auto"/>
            <w:bottom w:val="none" w:sz="0" w:space="0" w:color="auto"/>
            <w:right w:val="none" w:sz="0" w:space="0" w:color="auto"/>
          </w:divBdr>
        </w:div>
        <w:div w:id="2081362950">
          <w:marLeft w:val="446"/>
          <w:marRight w:val="0"/>
          <w:marTop w:val="0"/>
          <w:marBottom w:val="0"/>
          <w:divBdr>
            <w:top w:val="none" w:sz="0" w:space="0" w:color="auto"/>
            <w:left w:val="none" w:sz="0" w:space="0" w:color="auto"/>
            <w:bottom w:val="none" w:sz="0" w:space="0" w:color="auto"/>
            <w:right w:val="none" w:sz="0" w:space="0" w:color="auto"/>
          </w:divBdr>
        </w:div>
        <w:div w:id="277029656">
          <w:marLeft w:val="446"/>
          <w:marRight w:val="0"/>
          <w:marTop w:val="0"/>
          <w:marBottom w:val="0"/>
          <w:divBdr>
            <w:top w:val="none" w:sz="0" w:space="0" w:color="auto"/>
            <w:left w:val="none" w:sz="0" w:space="0" w:color="auto"/>
            <w:bottom w:val="none" w:sz="0" w:space="0" w:color="auto"/>
            <w:right w:val="none" w:sz="0" w:space="0" w:color="auto"/>
          </w:divBdr>
        </w:div>
        <w:div w:id="295917627">
          <w:marLeft w:val="446"/>
          <w:marRight w:val="0"/>
          <w:marTop w:val="0"/>
          <w:marBottom w:val="0"/>
          <w:divBdr>
            <w:top w:val="none" w:sz="0" w:space="0" w:color="auto"/>
            <w:left w:val="none" w:sz="0" w:space="0" w:color="auto"/>
            <w:bottom w:val="none" w:sz="0" w:space="0" w:color="auto"/>
            <w:right w:val="none" w:sz="0" w:space="0" w:color="auto"/>
          </w:divBdr>
        </w:div>
        <w:div w:id="1312057091">
          <w:marLeft w:val="446"/>
          <w:marRight w:val="0"/>
          <w:marTop w:val="0"/>
          <w:marBottom w:val="0"/>
          <w:divBdr>
            <w:top w:val="none" w:sz="0" w:space="0" w:color="auto"/>
            <w:left w:val="none" w:sz="0" w:space="0" w:color="auto"/>
            <w:bottom w:val="none" w:sz="0" w:space="0" w:color="auto"/>
            <w:right w:val="none" w:sz="0" w:space="0" w:color="auto"/>
          </w:divBdr>
        </w:div>
        <w:div w:id="1015956731">
          <w:marLeft w:val="446"/>
          <w:marRight w:val="0"/>
          <w:marTop w:val="0"/>
          <w:marBottom w:val="0"/>
          <w:divBdr>
            <w:top w:val="none" w:sz="0" w:space="0" w:color="auto"/>
            <w:left w:val="none" w:sz="0" w:space="0" w:color="auto"/>
            <w:bottom w:val="none" w:sz="0" w:space="0" w:color="auto"/>
            <w:right w:val="none" w:sz="0" w:space="0" w:color="auto"/>
          </w:divBdr>
        </w:div>
        <w:div w:id="808549974">
          <w:marLeft w:val="446"/>
          <w:marRight w:val="0"/>
          <w:marTop w:val="0"/>
          <w:marBottom w:val="0"/>
          <w:divBdr>
            <w:top w:val="none" w:sz="0" w:space="0" w:color="auto"/>
            <w:left w:val="none" w:sz="0" w:space="0" w:color="auto"/>
            <w:bottom w:val="none" w:sz="0" w:space="0" w:color="auto"/>
            <w:right w:val="none" w:sz="0" w:space="0" w:color="auto"/>
          </w:divBdr>
        </w:div>
        <w:div w:id="1086607282">
          <w:marLeft w:val="446"/>
          <w:marRight w:val="0"/>
          <w:marTop w:val="0"/>
          <w:marBottom w:val="0"/>
          <w:divBdr>
            <w:top w:val="none" w:sz="0" w:space="0" w:color="auto"/>
            <w:left w:val="none" w:sz="0" w:space="0" w:color="auto"/>
            <w:bottom w:val="none" w:sz="0" w:space="0" w:color="auto"/>
            <w:right w:val="none" w:sz="0" w:space="0" w:color="auto"/>
          </w:divBdr>
        </w:div>
        <w:div w:id="59596072">
          <w:marLeft w:val="446"/>
          <w:marRight w:val="0"/>
          <w:marTop w:val="0"/>
          <w:marBottom w:val="0"/>
          <w:divBdr>
            <w:top w:val="none" w:sz="0" w:space="0" w:color="auto"/>
            <w:left w:val="none" w:sz="0" w:space="0" w:color="auto"/>
            <w:bottom w:val="none" w:sz="0" w:space="0" w:color="auto"/>
            <w:right w:val="none" w:sz="0" w:space="0" w:color="auto"/>
          </w:divBdr>
        </w:div>
        <w:div w:id="21783628">
          <w:marLeft w:val="446"/>
          <w:marRight w:val="0"/>
          <w:marTop w:val="0"/>
          <w:marBottom w:val="0"/>
          <w:divBdr>
            <w:top w:val="none" w:sz="0" w:space="0" w:color="auto"/>
            <w:left w:val="none" w:sz="0" w:space="0" w:color="auto"/>
            <w:bottom w:val="none" w:sz="0" w:space="0" w:color="auto"/>
            <w:right w:val="none" w:sz="0" w:space="0" w:color="auto"/>
          </w:divBdr>
        </w:div>
        <w:div w:id="632296086">
          <w:marLeft w:val="446"/>
          <w:marRight w:val="0"/>
          <w:marTop w:val="0"/>
          <w:marBottom w:val="0"/>
          <w:divBdr>
            <w:top w:val="none" w:sz="0" w:space="0" w:color="auto"/>
            <w:left w:val="none" w:sz="0" w:space="0" w:color="auto"/>
            <w:bottom w:val="none" w:sz="0" w:space="0" w:color="auto"/>
            <w:right w:val="none" w:sz="0" w:space="0" w:color="auto"/>
          </w:divBdr>
        </w:div>
      </w:divsChild>
    </w:div>
    <w:div w:id="698555631">
      <w:bodyDiv w:val="1"/>
      <w:marLeft w:val="0"/>
      <w:marRight w:val="0"/>
      <w:marTop w:val="0"/>
      <w:marBottom w:val="0"/>
      <w:divBdr>
        <w:top w:val="none" w:sz="0" w:space="0" w:color="auto"/>
        <w:left w:val="none" w:sz="0" w:space="0" w:color="auto"/>
        <w:bottom w:val="none" w:sz="0" w:space="0" w:color="auto"/>
        <w:right w:val="none" w:sz="0" w:space="0" w:color="auto"/>
      </w:divBdr>
      <w:divsChild>
        <w:div w:id="1299610707">
          <w:marLeft w:val="446"/>
          <w:marRight w:val="0"/>
          <w:marTop w:val="0"/>
          <w:marBottom w:val="0"/>
          <w:divBdr>
            <w:top w:val="none" w:sz="0" w:space="0" w:color="auto"/>
            <w:left w:val="none" w:sz="0" w:space="0" w:color="auto"/>
            <w:bottom w:val="none" w:sz="0" w:space="0" w:color="auto"/>
            <w:right w:val="none" w:sz="0" w:space="0" w:color="auto"/>
          </w:divBdr>
        </w:div>
        <w:div w:id="983506279">
          <w:marLeft w:val="446"/>
          <w:marRight w:val="0"/>
          <w:marTop w:val="0"/>
          <w:marBottom w:val="0"/>
          <w:divBdr>
            <w:top w:val="none" w:sz="0" w:space="0" w:color="auto"/>
            <w:left w:val="none" w:sz="0" w:space="0" w:color="auto"/>
            <w:bottom w:val="none" w:sz="0" w:space="0" w:color="auto"/>
            <w:right w:val="none" w:sz="0" w:space="0" w:color="auto"/>
          </w:divBdr>
        </w:div>
        <w:div w:id="1024013487">
          <w:marLeft w:val="446"/>
          <w:marRight w:val="0"/>
          <w:marTop w:val="0"/>
          <w:marBottom w:val="0"/>
          <w:divBdr>
            <w:top w:val="none" w:sz="0" w:space="0" w:color="auto"/>
            <w:left w:val="none" w:sz="0" w:space="0" w:color="auto"/>
            <w:bottom w:val="none" w:sz="0" w:space="0" w:color="auto"/>
            <w:right w:val="none" w:sz="0" w:space="0" w:color="auto"/>
          </w:divBdr>
        </w:div>
        <w:div w:id="461577171">
          <w:marLeft w:val="446"/>
          <w:marRight w:val="0"/>
          <w:marTop w:val="0"/>
          <w:marBottom w:val="0"/>
          <w:divBdr>
            <w:top w:val="none" w:sz="0" w:space="0" w:color="auto"/>
            <w:left w:val="none" w:sz="0" w:space="0" w:color="auto"/>
            <w:bottom w:val="none" w:sz="0" w:space="0" w:color="auto"/>
            <w:right w:val="none" w:sz="0" w:space="0" w:color="auto"/>
          </w:divBdr>
        </w:div>
        <w:div w:id="2072993078">
          <w:marLeft w:val="446"/>
          <w:marRight w:val="0"/>
          <w:marTop w:val="0"/>
          <w:marBottom w:val="0"/>
          <w:divBdr>
            <w:top w:val="none" w:sz="0" w:space="0" w:color="auto"/>
            <w:left w:val="none" w:sz="0" w:space="0" w:color="auto"/>
            <w:bottom w:val="none" w:sz="0" w:space="0" w:color="auto"/>
            <w:right w:val="none" w:sz="0" w:space="0" w:color="auto"/>
          </w:divBdr>
        </w:div>
        <w:div w:id="1700349710">
          <w:marLeft w:val="446"/>
          <w:marRight w:val="0"/>
          <w:marTop w:val="0"/>
          <w:marBottom w:val="0"/>
          <w:divBdr>
            <w:top w:val="none" w:sz="0" w:space="0" w:color="auto"/>
            <w:left w:val="none" w:sz="0" w:space="0" w:color="auto"/>
            <w:bottom w:val="none" w:sz="0" w:space="0" w:color="auto"/>
            <w:right w:val="none" w:sz="0" w:space="0" w:color="auto"/>
          </w:divBdr>
        </w:div>
        <w:div w:id="1641958487">
          <w:marLeft w:val="446"/>
          <w:marRight w:val="0"/>
          <w:marTop w:val="0"/>
          <w:marBottom w:val="0"/>
          <w:divBdr>
            <w:top w:val="none" w:sz="0" w:space="0" w:color="auto"/>
            <w:left w:val="none" w:sz="0" w:space="0" w:color="auto"/>
            <w:bottom w:val="none" w:sz="0" w:space="0" w:color="auto"/>
            <w:right w:val="none" w:sz="0" w:space="0" w:color="auto"/>
          </w:divBdr>
        </w:div>
        <w:div w:id="1844316753">
          <w:marLeft w:val="446"/>
          <w:marRight w:val="0"/>
          <w:marTop w:val="0"/>
          <w:marBottom w:val="0"/>
          <w:divBdr>
            <w:top w:val="none" w:sz="0" w:space="0" w:color="auto"/>
            <w:left w:val="none" w:sz="0" w:space="0" w:color="auto"/>
            <w:bottom w:val="none" w:sz="0" w:space="0" w:color="auto"/>
            <w:right w:val="none" w:sz="0" w:space="0" w:color="auto"/>
          </w:divBdr>
        </w:div>
        <w:div w:id="1761635535">
          <w:marLeft w:val="446"/>
          <w:marRight w:val="0"/>
          <w:marTop w:val="0"/>
          <w:marBottom w:val="0"/>
          <w:divBdr>
            <w:top w:val="none" w:sz="0" w:space="0" w:color="auto"/>
            <w:left w:val="none" w:sz="0" w:space="0" w:color="auto"/>
            <w:bottom w:val="none" w:sz="0" w:space="0" w:color="auto"/>
            <w:right w:val="none" w:sz="0" w:space="0" w:color="auto"/>
          </w:divBdr>
        </w:div>
      </w:divsChild>
    </w:div>
    <w:div w:id="698972945">
      <w:bodyDiv w:val="1"/>
      <w:marLeft w:val="0"/>
      <w:marRight w:val="0"/>
      <w:marTop w:val="0"/>
      <w:marBottom w:val="0"/>
      <w:divBdr>
        <w:top w:val="none" w:sz="0" w:space="0" w:color="auto"/>
        <w:left w:val="none" w:sz="0" w:space="0" w:color="auto"/>
        <w:bottom w:val="none" w:sz="0" w:space="0" w:color="auto"/>
        <w:right w:val="none" w:sz="0" w:space="0" w:color="auto"/>
      </w:divBdr>
      <w:divsChild>
        <w:div w:id="925453511">
          <w:marLeft w:val="446"/>
          <w:marRight w:val="0"/>
          <w:marTop w:val="0"/>
          <w:marBottom w:val="0"/>
          <w:divBdr>
            <w:top w:val="none" w:sz="0" w:space="0" w:color="auto"/>
            <w:left w:val="none" w:sz="0" w:space="0" w:color="auto"/>
            <w:bottom w:val="none" w:sz="0" w:space="0" w:color="auto"/>
            <w:right w:val="none" w:sz="0" w:space="0" w:color="auto"/>
          </w:divBdr>
        </w:div>
        <w:div w:id="1919166957">
          <w:marLeft w:val="446"/>
          <w:marRight w:val="0"/>
          <w:marTop w:val="0"/>
          <w:marBottom w:val="0"/>
          <w:divBdr>
            <w:top w:val="none" w:sz="0" w:space="0" w:color="auto"/>
            <w:left w:val="none" w:sz="0" w:space="0" w:color="auto"/>
            <w:bottom w:val="none" w:sz="0" w:space="0" w:color="auto"/>
            <w:right w:val="none" w:sz="0" w:space="0" w:color="auto"/>
          </w:divBdr>
        </w:div>
        <w:div w:id="916093678">
          <w:marLeft w:val="446"/>
          <w:marRight w:val="0"/>
          <w:marTop w:val="0"/>
          <w:marBottom w:val="0"/>
          <w:divBdr>
            <w:top w:val="none" w:sz="0" w:space="0" w:color="auto"/>
            <w:left w:val="none" w:sz="0" w:space="0" w:color="auto"/>
            <w:bottom w:val="none" w:sz="0" w:space="0" w:color="auto"/>
            <w:right w:val="none" w:sz="0" w:space="0" w:color="auto"/>
          </w:divBdr>
        </w:div>
        <w:div w:id="425267531">
          <w:marLeft w:val="446"/>
          <w:marRight w:val="0"/>
          <w:marTop w:val="0"/>
          <w:marBottom w:val="0"/>
          <w:divBdr>
            <w:top w:val="none" w:sz="0" w:space="0" w:color="auto"/>
            <w:left w:val="none" w:sz="0" w:space="0" w:color="auto"/>
            <w:bottom w:val="none" w:sz="0" w:space="0" w:color="auto"/>
            <w:right w:val="none" w:sz="0" w:space="0" w:color="auto"/>
          </w:divBdr>
        </w:div>
        <w:div w:id="546338560">
          <w:marLeft w:val="446"/>
          <w:marRight w:val="0"/>
          <w:marTop w:val="0"/>
          <w:marBottom w:val="0"/>
          <w:divBdr>
            <w:top w:val="none" w:sz="0" w:space="0" w:color="auto"/>
            <w:left w:val="none" w:sz="0" w:space="0" w:color="auto"/>
            <w:bottom w:val="none" w:sz="0" w:space="0" w:color="auto"/>
            <w:right w:val="none" w:sz="0" w:space="0" w:color="auto"/>
          </w:divBdr>
        </w:div>
        <w:div w:id="468715082">
          <w:marLeft w:val="446"/>
          <w:marRight w:val="0"/>
          <w:marTop w:val="0"/>
          <w:marBottom w:val="0"/>
          <w:divBdr>
            <w:top w:val="none" w:sz="0" w:space="0" w:color="auto"/>
            <w:left w:val="none" w:sz="0" w:space="0" w:color="auto"/>
            <w:bottom w:val="none" w:sz="0" w:space="0" w:color="auto"/>
            <w:right w:val="none" w:sz="0" w:space="0" w:color="auto"/>
          </w:divBdr>
        </w:div>
        <w:div w:id="1987737797">
          <w:marLeft w:val="446"/>
          <w:marRight w:val="0"/>
          <w:marTop w:val="0"/>
          <w:marBottom w:val="0"/>
          <w:divBdr>
            <w:top w:val="none" w:sz="0" w:space="0" w:color="auto"/>
            <w:left w:val="none" w:sz="0" w:space="0" w:color="auto"/>
            <w:bottom w:val="none" w:sz="0" w:space="0" w:color="auto"/>
            <w:right w:val="none" w:sz="0" w:space="0" w:color="auto"/>
          </w:divBdr>
        </w:div>
        <w:div w:id="311064836">
          <w:marLeft w:val="446"/>
          <w:marRight w:val="0"/>
          <w:marTop w:val="0"/>
          <w:marBottom w:val="0"/>
          <w:divBdr>
            <w:top w:val="none" w:sz="0" w:space="0" w:color="auto"/>
            <w:left w:val="none" w:sz="0" w:space="0" w:color="auto"/>
            <w:bottom w:val="none" w:sz="0" w:space="0" w:color="auto"/>
            <w:right w:val="none" w:sz="0" w:space="0" w:color="auto"/>
          </w:divBdr>
        </w:div>
        <w:div w:id="394668137">
          <w:marLeft w:val="446"/>
          <w:marRight w:val="0"/>
          <w:marTop w:val="0"/>
          <w:marBottom w:val="0"/>
          <w:divBdr>
            <w:top w:val="none" w:sz="0" w:space="0" w:color="auto"/>
            <w:left w:val="none" w:sz="0" w:space="0" w:color="auto"/>
            <w:bottom w:val="none" w:sz="0" w:space="0" w:color="auto"/>
            <w:right w:val="none" w:sz="0" w:space="0" w:color="auto"/>
          </w:divBdr>
        </w:div>
        <w:div w:id="1391807529">
          <w:marLeft w:val="446"/>
          <w:marRight w:val="0"/>
          <w:marTop w:val="0"/>
          <w:marBottom w:val="0"/>
          <w:divBdr>
            <w:top w:val="none" w:sz="0" w:space="0" w:color="auto"/>
            <w:left w:val="none" w:sz="0" w:space="0" w:color="auto"/>
            <w:bottom w:val="none" w:sz="0" w:space="0" w:color="auto"/>
            <w:right w:val="none" w:sz="0" w:space="0" w:color="auto"/>
          </w:divBdr>
        </w:div>
        <w:div w:id="1540894920">
          <w:marLeft w:val="446"/>
          <w:marRight w:val="0"/>
          <w:marTop w:val="0"/>
          <w:marBottom w:val="0"/>
          <w:divBdr>
            <w:top w:val="none" w:sz="0" w:space="0" w:color="auto"/>
            <w:left w:val="none" w:sz="0" w:space="0" w:color="auto"/>
            <w:bottom w:val="none" w:sz="0" w:space="0" w:color="auto"/>
            <w:right w:val="none" w:sz="0" w:space="0" w:color="auto"/>
          </w:divBdr>
        </w:div>
        <w:div w:id="350299203">
          <w:marLeft w:val="446"/>
          <w:marRight w:val="0"/>
          <w:marTop w:val="0"/>
          <w:marBottom w:val="0"/>
          <w:divBdr>
            <w:top w:val="none" w:sz="0" w:space="0" w:color="auto"/>
            <w:left w:val="none" w:sz="0" w:space="0" w:color="auto"/>
            <w:bottom w:val="none" w:sz="0" w:space="0" w:color="auto"/>
            <w:right w:val="none" w:sz="0" w:space="0" w:color="auto"/>
          </w:divBdr>
        </w:div>
        <w:div w:id="943607688">
          <w:marLeft w:val="446"/>
          <w:marRight w:val="0"/>
          <w:marTop w:val="0"/>
          <w:marBottom w:val="0"/>
          <w:divBdr>
            <w:top w:val="none" w:sz="0" w:space="0" w:color="auto"/>
            <w:left w:val="none" w:sz="0" w:space="0" w:color="auto"/>
            <w:bottom w:val="none" w:sz="0" w:space="0" w:color="auto"/>
            <w:right w:val="none" w:sz="0" w:space="0" w:color="auto"/>
          </w:divBdr>
        </w:div>
      </w:divsChild>
    </w:div>
    <w:div w:id="954412546">
      <w:bodyDiv w:val="1"/>
      <w:marLeft w:val="0"/>
      <w:marRight w:val="0"/>
      <w:marTop w:val="0"/>
      <w:marBottom w:val="0"/>
      <w:divBdr>
        <w:top w:val="none" w:sz="0" w:space="0" w:color="auto"/>
        <w:left w:val="none" w:sz="0" w:space="0" w:color="auto"/>
        <w:bottom w:val="none" w:sz="0" w:space="0" w:color="auto"/>
        <w:right w:val="none" w:sz="0" w:space="0" w:color="auto"/>
      </w:divBdr>
    </w:div>
    <w:div w:id="1187138630">
      <w:bodyDiv w:val="1"/>
      <w:marLeft w:val="0"/>
      <w:marRight w:val="0"/>
      <w:marTop w:val="0"/>
      <w:marBottom w:val="0"/>
      <w:divBdr>
        <w:top w:val="none" w:sz="0" w:space="0" w:color="auto"/>
        <w:left w:val="none" w:sz="0" w:space="0" w:color="auto"/>
        <w:bottom w:val="none" w:sz="0" w:space="0" w:color="auto"/>
        <w:right w:val="none" w:sz="0" w:space="0" w:color="auto"/>
      </w:divBdr>
      <w:divsChild>
        <w:div w:id="71317275">
          <w:marLeft w:val="675"/>
          <w:marRight w:val="0"/>
          <w:marTop w:val="0"/>
          <w:marBottom w:val="300"/>
          <w:divBdr>
            <w:top w:val="single" w:sz="6" w:space="0" w:color="E7E7E7"/>
            <w:left w:val="single" w:sz="6" w:space="14" w:color="E7E7E7"/>
            <w:bottom w:val="single" w:sz="6" w:space="14" w:color="E7E7E7"/>
            <w:right w:val="single" w:sz="6" w:space="14" w:color="E7E7E7"/>
          </w:divBdr>
          <w:divsChild>
            <w:div w:id="21168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7669">
      <w:bodyDiv w:val="1"/>
      <w:marLeft w:val="0"/>
      <w:marRight w:val="0"/>
      <w:marTop w:val="0"/>
      <w:marBottom w:val="0"/>
      <w:divBdr>
        <w:top w:val="none" w:sz="0" w:space="0" w:color="auto"/>
        <w:left w:val="none" w:sz="0" w:space="0" w:color="auto"/>
        <w:bottom w:val="none" w:sz="0" w:space="0" w:color="auto"/>
        <w:right w:val="none" w:sz="0" w:space="0" w:color="auto"/>
      </w:divBdr>
    </w:div>
    <w:div w:id="1732536917">
      <w:bodyDiv w:val="1"/>
      <w:marLeft w:val="0"/>
      <w:marRight w:val="0"/>
      <w:marTop w:val="0"/>
      <w:marBottom w:val="0"/>
      <w:divBdr>
        <w:top w:val="none" w:sz="0" w:space="0" w:color="auto"/>
        <w:left w:val="none" w:sz="0" w:space="0" w:color="auto"/>
        <w:bottom w:val="none" w:sz="0" w:space="0" w:color="auto"/>
        <w:right w:val="none" w:sz="0" w:space="0" w:color="auto"/>
      </w:divBdr>
      <w:divsChild>
        <w:div w:id="172571588">
          <w:marLeft w:val="446"/>
          <w:marRight w:val="0"/>
          <w:marTop w:val="0"/>
          <w:marBottom w:val="0"/>
          <w:divBdr>
            <w:top w:val="none" w:sz="0" w:space="0" w:color="auto"/>
            <w:left w:val="none" w:sz="0" w:space="0" w:color="auto"/>
            <w:bottom w:val="none" w:sz="0" w:space="0" w:color="auto"/>
            <w:right w:val="none" w:sz="0" w:space="0" w:color="auto"/>
          </w:divBdr>
        </w:div>
        <w:div w:id="433549824">
          <w:marLeft w:val="446"/>
          <w:marRight w:val="0"/>
          <w:marTop w:val="0"/>
          <w:marBottom w:val="0"/>
          <w:divBdr>
            <w:top w:val="none" w:sz="0" w:space="0" w:color="auto"/>
            <w:left w:val="none" w:sz="0" w:space="0" w:color="auto"/>
            <w:bottom w:val="none" w:sz="0" w:space="0" w:color="auto"/>
            <w:right w:val="none" w:sz="0" w:space="0" w:color="auto"/>
          </w:divBdr>
        </w:div>
        <w:div w:id="1082067505">
          <w:marLeft w:val="446"/>
          <w:marRight w:val="0"/>
          <w:marTop w:val="0"/>
          <w:marBottom w:val="0"/>
          <w:divBdr>
            <w:top w:val="none" w:sz="0" w:space="0" w:color="auto"/>
            <w:left w:val="none" w:sz="0" w:space="0" w:color="auto"/>
            <w:bottom w:val="none" w:sz="0" w:space="0" w:color="auto"/>
            <w:right w:val="none" w:sz="0" w:space="0" w:color="auto"/>
          </w:divBdr>
        </w:div>
        <w:div w:id="357201449">
          <w:marLeft w:val="446"/>
          <w:marRight w:val="0"/>
          <w:marTop w:val="0"/>
          <w:marBottom w:val="0"/>
          <w:divBdr>
            <w:top w:val="none" w:sz="0" w:space="0" w:color="auto"/>
            <w:left w:val="none" w:sz="0" w:space="0" w:color="auto"/>
            <w:bottom w:val="none" w:sz="0" w:space="0" w:color="auto"/>
            <w:right w:val="none" w:sz="0" w:space="0" w:color="auto"/>
          </w:divBdr>
        </w:div>
      </w:divsChild>
    </w:div>
    <w:div w:id="1744597253">
      <w:bodyDiv w:val="1"/>
      <w:marLeft w:val="0"/>
      <w:marRight w:val="0"/>
      <w:marTop w:val="0"/>
      <w:marBottom w:val="0"/>
      <w:divBdr>
        <w:top w:val="none" w:sz="0" w:space="0" w:color="auto"/>
        <w:left w:val="none" w:sz="0" w:space="0" w:color="auto"/>
        <w:bottom w:val="none" w:sz="0" w:space="0" w:color="auto"/>
        <w:right w:val="none" w:sz="0" w:space="0" w:color="auto"/>
      </w:divBdr>
      <w:divsChild>
        <w:div w:id="149909739">
          <w:marLeft w:val="675"/>
          <w:marRight w:val="0"/>
          <w:marTop w:val="0"/>
          <w:marBottom w:val="300"/>
          <w:divBdr>
            <w:top w:val="single" w:sz="6" w:space="0" w:color="E7E7E7"/>
            <w:left w:val="single" w:sz="6" w:space="14" w:color="E7E7E7"/>
            <w:bottom w:val="single" w:sz="6" w:space="14" w:color="E7E7E7"/>
            <w:right w:val="single" w:sz="6" w:space="14" w:color="E7E7E7"/>
          </w:divBdr>
          <w:divsChild>
            <w:div w:id="7304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18148">
      <w:bodyDiv w:val="1"/>
      <w:marLeft w:val="0"/>
      <w:marRight w:val="0"/>
      <w:marTop w:val="0"/>
      <w:marBottom w:val="0"/>
      <w:divBdr>
        <w:top w:val="none" w:sz="0" w:space="0" w:color="auto"/>
        <w:left w:val="none" w:sz="0" w:space="0" w:color="auto"/>
        <w:bottom w:val="none" w:sz="0" w:space="0" w:color="auto"/>
        <w:right w:val="none" w:sz="0" w:space="0" w:color="auto"/>
      </w:divBdr>
      <w:divsChild>
        <w:div w:id="1944681262">
          <w:marLeft w:val="446"/>
          <w:marRight w:val="0"/>
          <w:marTop w:val="0"/>
          <w:marBottom w:val="0"/>
          <w:divBdr>
            <w:top w:val="none" w:sz="0" w:space="0" w:color="auto"/>
            <w:left w:val="none" w:sz="0" w:space="0" w:color="auto"/>
            <w:bottom w:val="none" w:sz="0" w:space="0" w:color="auto"/>
            <w:right w:val="none" w:sz="0" w:space="0" w:color="auto"/>
          </w:divBdr>
        </w:div>
        <w:div w:id="1622608236">
          <w:marLeft w:val="446"/>
          <w:marRight w:val="0"/>
          <w:marTop w:val="0"/>
          <w:marBottom w:val="0"/>
          <w:divBdr>
            <w:top w:val="none" w:sz="0" w:space="0" w:color="auto"/>
            <w:left w:val="none" w:sz="0" w:space="0" w:color="auto"/>
            <w:bottom w:val="none" w:sz="0" w:space="0" w:color="auto"/>
            <w:right w:val="none" w:sz="0" w:space="0" w:color="auto"/>
          </w:divBdr>
        </w:div>
        <w:div w:id="1550144049">
          <w:marLeft w:val="446"/>
          <w:marRight w:val="0"/>
          <w:marTop w:val="0"/>
          <w:marBottom w:val="0"/>
          <w:divBdr>
            <w:top w:val="none" w:sz="0" w:space="0" w:color="auto"/>
            <w:left w:val="none" w:sz="0" w:space="0" w:color="auto"/>
            <w:bottom w:val="none" w:sz="0" w:space="0" w:color="auto"/>
            <w:right w:val="none" w:sz="0" w:space="0" w:color="auto"/>
          </w:divBdr>
        </w:div>
        <w:div w:id="304968157">
          <w:marLeft w:val="446"/>
          <w:marRight w:val="0"/>
          <w:marTop w:val="0"/>
          <w:marBottom w:val="0"/>
          <w:divBdr>
            <w:top w:val="none" w:sz="0" w:space="0" w:color="auto"/>
            <w:left w:val="none" w:sz="0" w:space="0" w:color="auto"/>
            <w:bottom w:val="none" w:sz="0" w:space="0" w:color="auto"/>
            <w:right w:val="none" w:sz="0" w:space="0" w:color="auto"/>
          </w:divBdr>
        </w:div>
      </w:divsChild>
    </w:div>
    <w:div w:id="1941906885">
      <w:bodyDiv w:val="1"/>
      <w:marLeft w:val="0"/>
      <w:marRight w:val="0"/>
      <w:marTop w:val="0"/>
      <w:marBottom w:val="0"/>
      <w:divBdr>
        <w:top w:val="none" w:sz="0" w:space="0" w:color="auto"/>
        <w:left w:val="none" w:sz="0" w:space="0" w:color="auto"/>
        <w:bottom w:val="none" w:sz="0" w:space="0" w:color="auto"/>
        <w:right w:val="none" w:sz="0" w:space="0" w:color="auto"/>
      </w:divBdr>
      <w:divsChild>
        <w:div w:id="692998103">
          <w:marLeft w:val="446"/>
          <w:marRight w:val="0"/>
          <w:marTop w:val="0"/>
          <w:marBottom w:val="0"/>
          <w:divBdr>
            <w:top w:val="none" w:sz="0" w:space="0" w:color="auto"/>
            <w:left w:val="none" w:sz="0" w:space="0" w:color="auto"/>
            <w:bottom w:val="none" w:sz="0" w:space="0" w:color="auto"/>
            <w:right w:val="none" w:sz="0" w:space="0" w:color="auto"/>
          </w:divBdr>
        </w:div>
        <w:div w:id="3752487">
          <w:marLeft w:val="446"/>
          <w:marRight w:val="0"/>
          <w:marTop w:val="0"/>
          <w:marBottom w:val="0"/>
          <w:divBdr>
            <w:top w:val="none" w:sz="0" w:space="0" w:color="auto"/>
            <w:left w:val="none" w:sz="0" w:space="0" w:color="auto"/>
            <w:bottom w:val="none" w:sz="0" w:space="0" w:color="auto"/>
            <w:right w:val="none" w:sz="0" w:space="0" w:color="auto"/>
          </w:divBdr>
        </w:div>
        <w:div w:id="2021270972">
          <w:marLeft w:val="446"/>
          <w:marRight w:val="0"/>
          <w:marTop w:val="0"/>
          <w:marBottom w:val="0"/>
          <w:divBdr>
            <w:top w:val="none" w:sz="0" w:space="0" w:color="auto"/>
            <w:left w:val="none" w:sz="0" w:space="0" w:color="auto"/>
            <w:bottom w:val="none" w:sz="0" w:space="0" w:color="auto"/>
            <w:right w:val="none" w:sz="0" w:space="0" w:color="auto"/>
          </w:divBdr>
        </w:div>
        <w:div w:id="2020228205">
          <w:marLeft w:val="446"/>
          <w:marRight w:val="0"/>
          <w:marTop w:val="0"/>
          <w:marBottom w:val="0"/>
          <w:divBdr>
            <w:top w:val="none" w:sz="0" w:space="0" w:color="auto"/>
            <w:left w:val="none" w:sz="0" w:space="0" w:color="auto"/>
            <w:bottom w:val="none" w:sz="0" w:space="0" w:color="auto"/>
            <w:right w:val="none" w:sz="0" w:space="0" w:color="auto"/>
          </w:divBdr>
        </w:div>
        <w:div w:id="1206680714">
          <w:marLeft w:val="446"/>
          <w:marRight w:val="0"/>
          <w:marTop w:val="0"/>
          <w:marBottom w:val="0"/>
          <w:divBdr>
            <w:top w:val="none" w:sz="0" w:space="0" w:color="auto"/>
            <w:left w:val="none" w:sz="0" w:space="0" w:color="auto"/>
            <w:bottom w:val="none" w:sz="0" w:space="0" w:color="auto"/>
            <w:right w:val="none" w:sz="0" w:space="0" w:color="auto"/>
          </w:divBdr>
        </w:div>
        <w:div w:id="1534876640">
          <w:marLeft w:val="446"/>
          <w:marRight w:val="0"/>
          <w:marTop w:val="0"/>
          <w:marBottom w:val="0"/>
          <w:divBdr>
            <w:top w:val="none" w:sz="0" w:space="0" w:color="auto"/>
            <w:left w:val="none" w:sz="0" w:space="0" w:color="auto"/>
            <w:bottom w:val="none" w:sz="0" w:space="0" w:color="auto"/>
            <w:right w:val="none" w:sz="0" w:space="0" w:color="auto"/>
          </w:divBdr>
        </w:div>
        <w:div w:id="483087419">
          <w:marLeft w:val="446"/>
          <w:marRight w:val="0"/>
          <w:marTop w:val="0"/>
          <w:marBottom w:val="0"/>
          <w:divBdr>
            <w:top w:val="none" w:sz="0" w:space="0" w:color="auto"/>
            <w:left w:val="none" w:sz="0" w:space="0" w:color="auto"/>
            <w:bottom w:val="none" w:sz="0" w:space="0" w:color="auto"/>
            <w:right w:val="none" w:sz="0" w:space="0" w:color="auto"/>
          </w:divBdr>
        </w:div>
        <w:div w:id="1439567541">
          <w:marLeft w:val="446"/>
          <w:marRight w:val="0"/>
          <w:marTop w:val="0"/>
          <w:marBottom w:val="0"/>
          <w:divBdr>
            <w:top w:val="none" w:sz="0" w:space="0" w:color="auto"/>
            <w:left w:val="none" w:sz="0" w:space="0" w:color="auto"/>
            <w:bottom w:val="none" w:sz="0" w:space="0" w:color="auto"/>
            <w:right w:val="none" w:sz="0" w:space="0" w:color="auto"/>
          </w:divBdr>
        </w:div>
        <w:div w:id="1965497356">
          <w:marLeft w:val="446"/>
          <w:marRight w:val="0"/>
          <w:marTop w:val="0"/>
          <w:marBottom w:val="0"/>
          <w:divBdr>
            <w:top w:val="none" w:sz="0" w:space="0" w:color="auto"/>
            <w:left w:val="none" w:sz="0" w:space="0" w:color="auto"/>
            <w:bottom w:val="none" w:sz="0" w:space="0" w:color="auto"/>
            <w:right w:val="none" w:sz="0" w:space="0" w:color="auto"/>
          </w:divBdr>
        </w:div>
        <w:div w:id="1172063872">
          <w:marLeft w:val="446"/>
          <w:marRight w:val="0"/>
          <w:marTop w:val="0"/>
          <w:marBottom w:val="0"/>
          <w:divBdr>
            <w:top w:val="none" w:sz="0" w:space="0" w:color="auto"/>
            <w:left w:val="none" w:sz="0" w:space="0" w:color="auto"/>
            <w:bottom w:val="none" w:sz="0" w:space="0" w:color="auto"/>
            <w:right w:val="none" w:sz="0" w:space="0" w:color="auto"/>
          </w:divBdr>
        </w:div>
        <w:div w:id="260114874">
          <w:marLeft w:val="446"/>
          <w:marRight w:val="0"/>
          <w:marTop w:val="0"/>
          <w:marBottom w:val="0"/>
          <w:divBdr>
            <w:top w:val="none" w:sz="0" w:space="0" w:color="auto"/>
            <w:left w:val="none" w:sz="0" w:space="0" w:color="auto"/>
            <w:bottom w:val="none" w:sz="0" w:space="0" w:color="auto"/>
            <w:right w:val="none" w:sz="0" w:space="0" w:color="auto"/>
          </w:divBdr>
        </w:div>
      </w:divsChild>
    </w:div>
    <w:div w:id="212352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40F9115D32B04B754D60ACF7965E310DCAE25C67C2AE2CC53E2E8FC0EEEC073C298EEC49FERDI" TargetMode="External"/><Relationship Id="rId13" Type="http://schemas.openxmlformats.org/officeDocument/2006/relationships/hyperlink" Target="https://e.rukobr.ru/771375"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rukobr.ru/68698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cons/cgi/online.cgi?rnd=9A3DF563ABEAD62C9AA05D3AF371BBB6&amp;req=doc&amp;base=LAW&amp;n=347352&amp;dst=100017&amp;fld=134&amp;REFFIELD=134&amp;REFDST=100019&amp;REFDOC=348992&amp;REFBASE=LAW&amp;stat=refcode%3D10881%3Bdstident%3D100017%3Bindex%3D50"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audit-it.ru/terms/taxation/nalog_na_pribyl.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3F40F9115D32B04B754D60ACF7965E310DCAE25C67CDAE2CC53E2E8FC0EEEC073C298EEE41E8A8A3F4R4I"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61</Pages>
  <Words>13379</Words>
  <Characters>76265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15</cp:revision>
  <dcterms:created xsi:type="dcterms:W3CDTF">2020-04-10T14:33:00Z</dcterms:created>
  <dcterms:modified xsi:type="dcterms:W3CDTF">2020-04-22T19:10:00Z</dcterms:modified>
</cp:coreProperties>
</file>