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FC" w:rsidRPr="00094982" w:rsidRDefault="00D23CFC" w:rsidP="0009498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94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руководителей школ:</w:t>
      </w:r>
    </w:p>
    <w:p w:rsidR="00D23CFC" w:rsidRDefault="00D23CFC" w:rsidP="0009498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получит 5000 за классное руководство</w:t>
      </w:r>
    </w:p>
    <w:p w:rsidR="00094982" w:rsidRPr="00D23CFC" w:rsidRDefault="00094982" w:rsidP="0009498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3CFC" w:rsidRPr="00D23CFC" w:rsidRDefault="00D23CFC" w:rsidP="000949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2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Дополнительная выплата 5000 рублей </w:t>
      </w:r>
      <w:r w:rsid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федерального бюджета </w:t>
      </w:r>
      <w:r w:rsidRPr="00D2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полагается классным руководителям, которые работают в общеобразовательных организациях, осуществляющих программы (в том числе и адаптированные) начального и среднего образования. Иными словами, федеральная доплата полагается </w:t>
      </w:r>
      <w:r w:rsidRPr="0009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всем классным руководителям</w:t>
      </w:r>
      <w:r w:rsidRPr="00D23C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 1 по 11 класс) школ, гимназий, лицеев, общеобразовательных интернатов и т.д. При этом не имеет значения, находится ли школа в городской или сельской местности — на право получения дополнительных сумм этот фактор не влияет.</w:t>
      </w:r>
    </w:p>
    <w:p w:rsidR="00226386" w:rsidRPr="00094982" w:rsidRDefault="00D23CFC" w:rsidP="00094982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949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 на доплату из федерального бюджета также</w:t>
      </w:r>
      <w:r w:rsidR="000949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94982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зависит от количества детей</w:t>
      </w:r>
      <w:r w:rsidRPr="000949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неважно, 10 или 30 учеников в «опекаемом» классе — классному руководителю в любом случае обязаны ежемесячно выплачивать по 5 тысяч рублей.</w:t>
      </w:r>
    </w:p>
    <w:p w:rsidR="00D23CFC" w:rsidRPr="00094982" w:rsidRDefault="00D23CFC" w:rsidP="000949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094982" w:rsidRPr="00094982" w:rsidRDefault="00094982" w:rsidP="00094982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Источники: 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 РФ </w:t>
      </w:r>
      <w:hyperlink r:id="rId4" w:tgtFrame="_blank" w:history="1">
        <w:r w:rsidRPr="00094982">
          <w:rPr>
            <w:rFonts w:ascii="Times New Roman" w:eastAsia="Times New Roman" w:hAnsi="Times New Roman" w:cs="Times New Roman"/>
            <w:color w:val="F0523F"/>
            <w:sz w:val="28"/>
            <w:szCs w:val="28"/>
            <w:u w:val="single"/>
            <w:lang w:eastAsia="ru-RU"/>
          </w:rPr>
          <w:t>№ 488</w:t>
        </w:r>
      </w:hyperlink>
      <w:r w:rsidRPr="003A75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04.04.2020</w:t>
      </w:r>
      <w:r w:rsidRPr="000949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94982" w:rsidRPr="00094982" w:rsidRDefault="00094982" w:rsidP="000949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982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09498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4982">
        <w:rPr>
          <w:rFonts w:ascii="Times New Roman" w:hAnsi="Times New Roman" w:cs="Times New Roman"/>
          <w:sz w:val="28"/>
          <w:szCs w:val="28"/>
        </w:rPr>
        <w:t xml:space="preserve"> РФ от 38 мая 2020 г. №ВБ-1159/08 «О направлении разъяснений». </w:t>
      </w:r>
    </w:p>
    <w:p w:rsidR="00094982" w:rsidRDefault="00094982" w:rsidP="0009498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FC"/>
    <w:rsid w:val="00094982"/>
    <w:rsid w:val="00226386"/>
    <w:rsid w:val="004E1249"/>
    <w:rsid w:val="005E1B4B"/>
    <w:rsid w:val="00D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5ADC7-94C6-49DB-87DC-FE90237C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C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C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5646034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2020-09-06T08:18:00Z</dcterms:created>
  <dcterms:modified xsi:type="dcterms:W3CDTF">2020-12-14T12:36:00Z</dcterms:modified>
</cp:coreProperties>
</file>