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36" w:rsidRDefault="00996936" w:rsidP="00996936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руководителей школ:</w:t>
      </w:r>
    </w:p>
    <w:p w:rsidR="00996936" w:rsidRPr="00996936" w:rsidRDefault="00996936" w:rsidP="00996936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6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считает, что директор неправомерно заплатил ему меньше за работу в выходной, чем коллеге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Кто прав?</w:t>
      </w:r>
    </w:p>
    <w:p w:rsidR="00996936" w:rsidRPr="00996936" w:rsidRDefault="00996936" w:rsidP="00996936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996936">
        <w:rPr>
          <w:rFonts w:ascii="Georgia" w:eastAsia="Times New Roman" w:hAnsi="Georgia" w:cs="Times New Roman"/>
          <w:sz w:val="27"/>
          <w:szCs w:val="27"/>
          <w:lang w:eastAsia="ru-RU"/>
        </w:rPr>
        <w:t>Учитель не прав, если этот вопрос отражен в локальном акте школы. Директор вправе установить для разных категорий работников различный размер выплат за работу в выходные и праздничные дни (</w:t>
      </w:r>
      <w:hyperlink r:id="rId5" w:tgtFrame="_blank" w:history="1">
        <w:r w:rsidRPr="00996936">
          <w:rPr>
            <w:rFonts w:ascii="Georgia" w:eastAsia="Times New Roman" w:hAnsi="Georgia" w:cs="Times New Roman"/>
            <w:sz w:val="27"/>
            <w:szCs w:val="27"/>
            <w:u w:val="single"/>
            <w:lang w:eastAsia="ru-RU"/>
          </w:rPr>
          <w:t>определение Конституционного суда от 12.11.2019 № 2669-О</w:t>
        </w:r>
      </w:hyperlink>
      <w:r w:rsidRPr="00996936">
        <w:rPr>
          <w:rFonts w:ascii="Georgia" w:eastAsia="Times New Roman" w:hAnsi="Georgia" w:cs="Times New Roman"/>
          <w:sz w:val="27"/>
          <w:szCs w:val="27"/>
          <w:lang w:eastAsia="ru-RU"/>
        </w:rPr>
        <w:t xml:space="preserve">). Например, чтобы мотивировать педагогов выйти на работу в выходной день. При этом есть риск, что другие подчиненные будут недовольны разным уровнем доплат. Поэтому необходимо исходить из объективных различий в условиях и характере работы, которую выполняют разные категории работников. Например, учитывать повышенный объем работы, более вредные условия труда или характер трудовой функции. Так, платить больше можно подчиненным, которые переносят тяжести, используют химикаты, а также педагогам, работающим с трудными подростками. Кроме того, нужно прописать условие о разном размере выплат в локальном акте школы. Всех работников надо ознакомить с документом под подпись. </w:t>
      </w:r>
    </w:p>
    <w:p w:rsidR="00996936" w:rsidRPr="00996936" w:rsidRDefault="00996936" w:rsidP="00996936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rFonts w:ascii="Georgia" w:hAnsi="Georgia"/>
          <w:sz w:val="27"/>
          <w:szCs w:val="27"/>
        </w:rPr>
      </w:pPr>
      <w:r w:rsidRPr="00996936">
        <w:rPr>
          <w:rFonts w:ascii="Georgia" w:hAnsi="Georgia"/>
          <w:sz w:val="27"/>
          <w:szCs w:val="27"/>
        </w:rPr>
        <w:t>Когда фиксируете в локальном акте размер выплат за работу в выходные и праздничные дни, нельзя ухудшать положение работников по сравнению с установленным законом. Оплата за работу в эти дни должна быть как минимум в двойном размере (ст. </w:t>
      </w:r>
      <w:hyperlink r:id="rId6" w:anchor="XA00M5Q2MD" w:tgtFrame="_blank" w:history="1">
        <w:r w:rsidRPr="00996936">
          <w:rPr>
            <w:rStyle w:val="a4"/>
            <w:rFonts w:ascii="Georgia" w:hAnsi="Georgia"/>
            <w:color w:val="auto"/>
            <w:sz w:val="27"/>
            <w:szCs w:val="27"/>
            <w:u w:val="none"/>
          </w:rPr>
          <w:t>8</w:t>
        </w:r>
      </w:hyperlink>
      <w:r w:rsidRPr="00996936">
        <w:rPr>
          <w:rFonts w:ascii="Georgia" w:hAnsi="Georgia"/>
          <w:sz w:val="27"/>
          <w:szCs w:val="27"/>
        </w:rPr>
        <w:t>, </w:t>
      </w:r>
      <w:hyperlink r:id="rId7" w:anchor="ZA00RQG2PA" w:tgtFrame="_blank" w:history="1">
        <w:r w:rsidRPr="00996936">
          <w:rPr>
            <w:rStyle w:val="a4"/>
            <w:rFonts w:ascii="Georgia" w:hAnsi="Georgia"/>
            <w:color w:val="auto"/>
            <w:sz w:val="27"/>
            <w:szCs w:val="27"/>
            <w:u w:val="none"/>
          </w:rPr>
          <w:t>153</w:t>
        </w:r>
      </w:hyperlink>
      <w:r w:rsidRPr="00996936">
        <w:rPr>
          <w:rFonts w:ascii="Georgia" w:hAnsi="Georgia"/>
          <w:sz w:val="27"/>
          <w:szCs w:val="27"/>
        </w:rPr>
        <w:t> ТК).</w:t>
      </w:r>
    </w:p>
    <w:p w:rsidR="00996936" w:rsidRDefault="00996936" w:rsidP="00996936">
      <w:pPr>
        <w:pStyle w:val="3"/>
        <w:shd w:val="clear" w:color="auto" w:fill="FFFFFF"/>
        <w:spacing w:before="0" w:line="315" w:lineRule="atLeast"/>
        <w:ind w:firstLine="709"/>
        <w:rPr>
          <w:rStyle w:val="red"/>
          <w:rFonts w:ascii="Arial" w:hAnsi="Arial" w:cs="Arial"/>
          <w:color w:val="0084A9"/>
        </w:rPr>
      </w:pPr>
    </w:p>
    <w:p w:rsidR="00996936" w:rsidRPr="00996936" w:rsidRDefault="00996936" w:rsidP="00996936">
      <w:pPr>
        <w:pStyle w:val="3"/>
        <w:shd w:val="clear" w:color="auto" w:fill="FFFFFF"/>
        <w:spacing w:before="0" w:line="315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936">
        <w:rPr>
          <w:rFonts w:ascii="Times New Roman" w:hAnsi="Times New Roman" w:cs="Times New Roman"/>
          <w:color w:val="000000"/>
          <w:sz w:val="28"/>
          <w:szCs w:val="28"/>
        </w:rPr>
        <w:t>Можно ли установить разный размер выплат в выходные и праздничные дни для работников на одинаковых должностях?</w:t>
      </w:r>
    </w:p>
    <w:p w:rsidR="00996936" w:rsidRPr="00996936" w:rsidRDefault="00996936" w:rsidP="00996936">
      <w:pPr>
        <w:shd w:val="clear" w:color="auto" w:fill="FFFFFF"/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936">
        <w:rPr>
          <w:rFonts w:ascii="Times New Roman" w:hAnsi="Times New Roman" w:cs="Times New Roman"/>
          <w:color w:val="000000"/>
          <w:sz w:val="28"/>
          <w:szCs w:val="28"/>
        </w:rPr>
        <w:t>Нет, нельзя. Вы не можете назначать повышенный размер выплат за работу в выходные и нерабочие праздничные дни только для конкретных работников, а для других, занимающих ту же должность и выполняющих одинаковую работу, не устанавливать или установить меньший размер. ГИТ признает это дискриминацией по отношению к работникам, которые занимают аналогичную должность, но получают оплату за работу в выходные и нерабочие дни в меньшем размере. Штраф за это – 50 тыс. руб. (ст. </w:t>
      </w:r>
      <w:hyperlink r:id="rId8" w:anchor="ZA01QJ83BH" w:tgtFrame="_blank" w:history="1">
        <w:r w:rsidRPr="00996936">
          <w:rPr>
            <w:rStyle w:val="a4"/>
            <w:rFonts w:ascii="Times New Roman" w:hAnsi="Times New Roman" w:cs="Times New Roman"/>
            <w:color w:val="329A32"/>
            <w:sz w:val="28"/>
            <w:szCs w:val="28"/>
            <w:u w:val="none"/>
          </w:rPr>
          <w:t>3</w:t>
        </w:r>
      </w:hyperlink>
      <w:r w:rsidRPr="00996936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9" w:anchor="ZA01P0C3AR" w:tgtFrame="_blank" w:history="1">
        <w:r w:rsidRPr="00996936">
          <w:rPr>
            <w:rStyle w:val="a4"/>
            <w:rFonts w:ascii="Times New Roman" w:hAnsi="Times New Roman" w:cs="Times New Roman"/>
            <w:color w:val="329A32"/>
            <w:sz w:val="28"/>
            <w:szCs w:val="28"/>
            <w:u w:val="none"/>
          </w:rPr>
          <w:t>132</w:t>
        </w:r>
      </w:hyperlink>
      <w:r w:rsidRPr="00996936">
        <w:rPr>
          <w:rFonts w:ascii="Times New Roman" w:hAnsi="Times New Roman" w:cs="Times New Roman"/>
          <w:color w:val="000000"/>
          <w:sz w:val="28"/>
          <w:szCs w:val="28"/>
        </w:rPr>
        <w:t> ТК, </w:t>
      </w:r>
      <w:hyperlink r:id="rId10" w:anchor="ZAP1V0K3B4" w:tgtFrame="_blank" w:history="1">
        <w:r w:rsidRPr="00996936">
          <w:rPr>
            <w:rStyle w:val="a4"/>
            <w:rFonts w:ascii="Times New Roman" w:hAnsi="Times New Roman" w:cs="Times New Roman"/>
            <w:color w:val="329A32"/>
            <w:sz w:val="28"/>
            <w:szCs w:val="28"/>
            <w:u w:val="none"/>
          </w:rPr>
          <w:t>ст. 5.27</w:t>
        </w:r>
      </w:hyperlink>
      <w:r w:rsidRPr="00996936">
        <w:rPr>
          <w:rFonts w:ascii="Times New Roman" w:hAnsi="Times New Roman" w:cs="Times New Roman"/>
          <w:color w:val="000000"/>
          <w:sz w:val="28"/>
          <w:szCs w:val="28"/>
        </w:rPr>
        <w:t> КоАП).</w:t>
      </w:r>
    </w:p>
    <w:p w:rsidR="00996936" w:rsidRPr="00996936" w:rsidRDefault="00996936" w:rsidP="0099693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фрагмента Положения об оплате труда:</w:t>
      </w:r>
    </w:p>
    <w:p w:rsidR="00996936" w:rsidRPr="00996936" w:rsidRDefault="00996936" w:rsidP="00996936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96936" w:rsidRPr="00996936" w:rsidRDefault="00996936" w:rsidP="009969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36">
        <w:rPr>
          <w:rFonts w:ascii="Times New Roman" w:hAnsi="Times New Roman" w:cs="Times New Roman"/>
          <w:b/>
          <w:sz w:val="28"/>
          <w:szCs w:val="28"/>
        </w:rPr>
        <w:lastRenderedPageBreak/>
        <w:t>Положение об оплате труда</w:t>
      </w:r>
    </w:p>
    <w:p w:rsidR="00996936" w:rsidRPr="00996936" w:rsidRDefault="00996936" w:rsidP="009969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36">
        <w:rPr>
          <w:rFonts w:ascii="Times New Roman" w:hAnsi="Times New Roman" w:cs="Times New Roman"/>
          <w:sz w:val="28"/>
          <w:szCs w:val="28"/>
        </w:rPr>
        <w:t>&lt;…&gt;</w:t>
      </w:r>
    </w:p>
    <w:p w:rsidR="00996936" w:rsidRPr="00996936" w:rsidRDefault="00996936" w:rsidP="009969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36">
        <w:rPr>
          <w:rFonts w:ascii="Times New Roman" w:hAnsi="Times New Roman" w:cs="Times New Roman"/>
          <w:sz w:val="28"/>
          <w:szCs w:val="28"/>
        </w:rPr>
        <w:t>8.1. Работа в выходной или нерабочий праздничный день оплачивается в размере:</w:t>
      </w:r>
    </w:p>
    <w:p w:rsidR="00996936" w:rsidRPr="00996936" w:rsidRDefault="00996936" w:rsidP="009969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936">
        <w:rPr>
          <w:rFonts w:ascii="Times New Roman" w:hAnsi="Times New Roman"/>
          <w:sz w:val="28"/>
          <w:szCs w:val="28"/>
        </w:rPr>
        <w:t>работникам, труд которых оплачивается по дневным и часовым тарифным ставкам, – в размере двойной дневной или часовой тарифной ставки;</w:t>
      </w:r>
    </w:p>
    <w:p w:rsidR="00996936" w:rsidRPr="00996936" w:rsidRDefault="00996936" w:rsidP="0099693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936">
        <w:rPr>
          <w:rFonts w:ascii="Times New Roman" w:hAnsi="Times New Roman"/>
          <w:sz w:val="28"/>
          <w:szCs w:val="28"/>
        </w:rPr>
        <w:t>работникам, получающим оклад, – в размере одинарной дневной или часовой ставки сверх оклада, если работа в выходной или нерабочий праздничный день производилась в пределах месячной нормы рабочего времени, и в размере двойной дневной или часовой ставки сверх оклада, если работа производилась сверх месячной нормы рабочего времени.</w:t>
      </w:r>
    </w:p>
    <w:p w:rsidR="00996936" w:rsidRPr="00996936" w:rsidRDefault="00996936" w:rsidP="009969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36">
        <w:rPr>
          <w:rFonts w:ascii="Times New Roman" w:hAnsi="Times New Roman" w:cs="Times New Roman"/>
          <w:sz w:val="28"/>
          <w:szCs w:val="28"/>
        </w:rPr>
        <w:t>8.2. Повышенный размер доплаты за работу в выходной или нерабочий праздничный день может устанавливаться работникам с особым характером трудовой функции и (или) условий труда. Повышенный размер названной доплаты устанавливается следующим категориям работников:</w:t>
      </w:r>
    </w:p>
    <w:p w:rsidR="00996936" w:rsidRPr="00996936" w:rsidRDefault="00996936" w:rsidP="0099693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936">
        <w:rPr>
          <w:rFonts w:ascii="Times New Roman" w:hAnsi="Times New Roman"/>
          <w:sz w:val="28"/>
          <w:szCs w:val="28"/>
        </w:rPr>
        <w:t xml:space="preserve">работникам, исполняющим трудовые функции с обучающимися, имеющими особенности в развитии, с ограниченными возможностями вследствие заболеваний и иных состояний организма, и (или) требующие применения особых методов обучения и воспитания – в размере не менее двойной дневной или часовой ставки сверх оклада, если работа в выходной или нерабочий праздничный день производилась в пределах месячной нормы рабочего времени, и в размере тройной дневной или часовой ставки сверх оклада, если работа производилась сверх месячной нормы рабочего времени. Указанный размер доплаты устанавливается при условии, что работа в выходной или нерабочий праздничный день была непосредственно связана с обучением, воспитанием (в том числе присмотром) за вышеуказанными детьми; </w:t>
      </w:r>
    </w:p>
    <w:p w:rsidR="00996936" w:rsidRPr="00996936" w:rsidRDefault="00996936" w:rsidP="0099693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6936">
        <w:rPr>
          <w:rFonts w:ascii="Times New Roman" w:hAnsi="Times New Roman" w:cs="Times New Roman"/>
          <w:sz w:val="28"/>
          <w:szCs w:val="28"/>
        </w:rPr>
        <w:t>&lt;…&gt;</w:t>
      </w:r>
    </w:p>
    <w:p w:rsidR="00996936" w:rsidRDefault="00996936" w:rsidP="00996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36">
        <w:rPr>
          <w:rFonts w:ascii="Times New Roman" w:hAnsi="Times New Roman" w:cs="Times New Roman"/>
          <w:sz w:val="28"/>
          <w:szCs w:val="28"/>
        </w:rPr>
        <w:lastRenderedPageBreak/>
        <w:t>Консультацию подготовила Жукова О.В</w:t>
      </w:r>
      <w:r w:rsidRPr="00E454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936" w:rsidRDefault="00996936" w:rsidP="00996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45463">
        <w:rPr>
          <w:rFonts w:ascii="Times New Roman" w:hAnsi="Times New Roman" w:cs="Times New Roman"/>
          <w:sz w:val="28"/>
          <w:szCs w:val="28"/>
        </w:rPr>
        <w:t xml:space="preserve">сточник: Электронный журнал «Справочник руководителя образовательного учреждения»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463">
        <w:rPr>
          <w:rFonts w:ascii="Times New Roman" w:hAnsi="Times New Roman" w:cs="Times New Roman"/>
          <w:sz w:val="28"/>
          <w:szCs w:val="28"/>
        </w:rPr>
        <w:t xml:space="preserve"> 2020 год. </w:t>
      </w:r>
    </w:p>
    <w:p w:rsidR="00226386" w:rsidRDefault="00226386"/>
    <w:p w:rsidR="00606AE7" w:rsidRDefault="00606AE7">
      <w:bookmarkStart w:id="0" w:name="_GoBack"/>
      <w:bookmarkEnd w:id="0"/>
    </w:p>
    <w:sectPr w:rsidR="0060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20E4"/>
    <w:multiLevelType w:val="hybridMultilevel"/>
    <w:tmpl w:val="E5987F14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2006D"/>
    <w:multiLevelType w:val="hybridMultilevel"/>
    <w:tmpl w:val="E86AF29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36"/>
    <w:rsid w:val="00226386"/>
    <w:rsid w:val="00606AE7"/>
    <w:rsid w:val="00996936"/>
    <w:rsid w:val="00D3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112CE-5ABC-428A-AFD3-3D317403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6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9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69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69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d">
    <w:name w:val="red"/>
    <w:basedOn w:val="a0"/>
    <w:rsid w:val="00996936"/>
  </w:style>
  <w:style w:type="paragraph" w:styleId="a5">
    <w:name w:val="List Paragraph"/>
    <w:basedOn w:val="a"/>
    <w:uiPriority w:val="34"/>
    <w:qFormat/>
    <w:rsid w:val="00996936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2038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833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901807664&amp;anchor=ZA01QJ83B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rukobr.ru/npd-doc?npmid=99&amp;npid=901807664&amp;anchor=ZA00RQG2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?npmid=99&amp;npid=901807664&amp;anchor=XA00M5Q2M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rukobr.ru/npd-doc?npmid=96&amp;npid=563812595" TargetMode="External"/><Relationship Id="rId10" Type="http://schemas.openxmlformats.org/officeDocument/2006/relationships/hyperlink" Target="https://e.rukobr.ru/npd-doc?npmid=99&amp;npid=901807667&amp;anchor=ZAP1V0K3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9&amp;npid=901807664&amp;anchor=ZA01P0C3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2020-09-06T07:24:00Z</dcterms:created>
  <dcterms:modified xsi:type="dcterms:W3CDTF">2020-12-14T12:38:00Z</dcterms:modified>
</cp:coreProperties>
</file>