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973" w:rsidRPr="009D1F30" w:rsidRDefault="004A3973" w:rsidP="004A3973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D1F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</w:t>
      </w:r>
      <w:r w:rsidRPr="009D1F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2</w:t>
      </w:r>
      <w:r w:rsidRPr="009D1F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.2020</w:t>
      </w:r>
    </w:p>
    <w:p w:rsidR="004A3973" w:rsidRPr="009D1F30" w:rsidRDefault="004A3973" w:rsidP="004A3973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Консультация </w:t>
      </w:r>
      <w:r w:rsidRPr="009D1F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для руководителей образовательных организаций</w:t>
      </w:r>
    </w:p>
    <w:p w:rsidR="004A3973" w:rsidRPr="002156FD" w:rsidRDefault="002156FD" w:rsidP="002156FD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156F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 размерах окладов </w:t>
      </w:r>
      <w:r w:rsidR="004A3973" w:rsidRPr="002156F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 одноименным должностям</w:t>
      </w:r>
    </w:p>
    <w:p w:rsidR="004A3973" w:rsidRPr="002156FD" w:rsidRDefault="004A3973" w:rsidP="002156FD">
      <w:pPr>
        <w:pStyle w:val="a3"/>
        <w:shd w:val="clear" w:color="auto" w:fill="FFFFFF"/>
        <w:spacing w:before="0" w:beforeAutospacing="0" w:after="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 w:rsidRPr="002156FD">
        <w:rPr>
          <w:color w:val="000000"/>
          <w:sz w:val="28"/>
          <w:szCs w:val="28"/>
        </w:rPr>
        <w:t xml:space="preserve">У одноименных должностей в штатном расписании должны быть одинаковые оклады. Иначе трудовые инспекторы обвинят </w:t>
      </w:r>
      <w:r w:rsidR="002156FD" w:rsidRPr="002156FD">
        <w:rPr>
          <w:color w:val="000000"/>
          <w:sz w:val="28"/>
          <w:szCs w:val="28"/>
        </w:rPr>
        <w:t xml:space="preserve">учреждение </w:t>
      </w:r>
      <w:r w:rsidRPr="002156FD">
        <w:rPr>
          <w:color w:val="000000"/>
          <w:sz w:val="28"/>
          <w:szCs w:val="28"/>
        </w:rPr>
        <w:t>в дискриминации в оплате труда (</w:t>
      </w:r>
      <w:r w:rsidRPr="002156FD">
        <w:rPr>
          <w:sz w:val="28"/>
          <w:szCs w:val="28"/>
        </w:rPr>
        <w:t>письмо Минтруда от 25.10.2017 № 14</w:t>
      </w:r>
      <w:r w:rsidRPr="002156FD">
        <w:rPr>
          <w:sz w:val="28"/>
          <w:szCs w:val="28"/>
        </w:rPr>
        <w:noBreakHyphen/>
        <w:t>1/</w:t>
      </w:r>
      <w:proofErr w:type="gramStart"/>
      <w:r w:rsidRPr="002156FD">
        <w:rPr>
          <w:sz w:val="28"/>
          <w:szCs w:val="28"/>
        </w:rPr>
        <w:t>В</w:t>
      </w:r>
      <w:proofErr w:type="gramEnd"/>
      <w:r w:rsidRPr="002156FD">
        <w:rPr>
          <w:sz w:val="28"/>
          <w:szCs w:val="28"/>
        </w:rPr>
        <w:noBreakHyphen/>
        <w:t>953</w:t>
      </w:r>
      <w:r w:rsidRPr="002156FD">
        <w:rPr>
          <w:color w:val="000000"/>
          <w:sz w:val="28"/>
          <w:szCs w:val="28"/>
        </w:rPr>
        <w:t>). А суд постановит взыскать разницу в окладах, компенсацию за задержку выплат и компенсацию морального вреда. В то же время проверяющие не запрещают назначать разную стимулирующую часть зарплаты по одной должности. Например, в виде премий, надбавок, доплат. Размеры могут варьироваться в зависимости от квалификации, сложности и объема работ.</w:t>
      </w:r>
    </w:p>
    <w:p w:rsidR="004A3973" w:rsidRPr="002156FD" w:rsidRDefault="004A3973" w:rsidP="002156FD">
      <w:pPr>
        <w:pStyle w:val="3"/>
        <w:shd w:val="clear" w:color="auto" w:fill="FFFFFF"/>
        <w:spacing w:before="0" w:line="315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6FD">
        <w:rPr>
          <w:rFonts w:ascii="Times New Roman" w:hAnsi="Times New Roman" w:cs="Times New Roman"/>
          <w:color w:val="000000"/>
          <w:sz w:val="28"/>
          <w:szCs w:val="28"/>
        </w:rPr>
        <w:t>Можно ли в штатном расписании устанавливать «вилку» окладов?</w:t>
      </w:r>
    </w:p>
    <w:p w:rsidR="004A3973" w:rsidRPr="002156FD" w:rsidRDefault="004A3973" w:rsidP="002156FD">
      <w:pPr>
        <w:shd w:val="clear" w:color="auto" w:fill="FFFFFF"/>
        <w:spacing w:line="36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6FD">
        <w:rPr>
          <w:rFonts w:ascii="Times New Roman" w:hAnsi="Times New Roman" w:cs="Times New Roman"/>
          <w:color w:val="000000"/>
          <w:sz w:val="28"/>
          <w:szCs w:val="28"/>
        </w:rPr>
        <w:t>Нет, нельзя. Оклад в штатном расписании нужно указывать только в фиксированном размере (</w:t>
      </w:r>
      <w:r w:rsidRPr="002156FD">
        <w:rPr>
          <w:rFonts w:ascii="Times New Roman" w:hAnsi="Times New Roman" w:cs="Times New Roman"/>
          <w:sz w:val="28"/>
          <w:szCs w:val="28"/>
        </w:rPr>
        <w:t>ч. 4 ст. 129 ТК</w:t>
      </w:r>
      <w:r w:rsidRPr="002156FD">
        <w:rPr>
          <w:rFonts w:ascii="Times New Roman" w:hAnsi="Times New Roman" w:cs="Times New Roman"/>
          <w:color w:val="000000"/>
          <w:sz w:val="28"/>
          <w:szCs w:val="28"/>
        </w:rPr>
        <w:t>). Пусть кадровик проверит, что в документе нет таких «вилок». Например, 25–30 тыс. руб.</w:t>
      </w:r>
    </w:p>
    <w:p w:rsidR="004A3973" w:rsidRPr="00821442" w:rsidRDefault="004A3973" w:rsidP="004A3973">
      <w:pPr>
        <w:shd w:val="clear" w:color="auto" w:fill="FFFFFF"/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42">
        <w:rPr>
          <w:rFonts w:ascii="Times New Roman" w:hAnsi="Times New Roman" w:cs="Times New Roman"/>
          <w:sz w:val="28"/>
          <w:szCs w:val="28"/>
        </w:rPr>
        <w:t xml:space="preserve">Консультацию подготовила Жукова О.В., начальник отдела бюджетной политики центра сопровождения развития образования АСОУ. </w:t>
      </w:r>
    </w:p>
    <w:p w:rsidR="004A3973" w:rsidRPr="009D1F30" w:rsidRDefault="004A3973" w:rsidP="004A39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973" w:rsidRDefault="004A3973" w:rsidP="004A3973">
      <w:pPr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 xml:space="preserve">Источники: </w:t>
      </w:r>
    </w:p>
    <w:p w:rsidR="004A3973" w:rsidRPr="009D1F30" w:rsidRDefault="004A3973" w:rsidP="004A39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>Система «</w:t>
      </w:r>
      <w:proofErr w:type="spellStart"/>
      <w:r w:rsidRPr="009D1F30">
        <w:rPr>
          <w:rFonts w:ascii="Times New Roman" w:hAnsi="Times New Roman" w:cs="Times New Roman"/>
          <w:sz w:val="28"/>
          <w:szCs w:val="28"/>
        </w:rPr>
        <w:t>Консультатнт</w:t>
      </w:r>
      <w:proofErr w:type="spellEnd"/>
      <w:r w:rsidRPr="009D1F30">
        <w:rPr>
          <w:rFonts w:ascii="Times New Roman" w:hAnsi="Times New Roman" w:cs="Times New Roman"/>
          <w:sz w:val="28"/>
          <w:szCs w:val="28"/>
        </w:rPr>
        <w:t>+»,</w:t>
      </w:r>
    </w:p>
    <w:p w:rsidR="004A3973" w:rsidRDefault="004A3973" w:rsidP="004A39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>Электронный журнал «Справочник руководителя образовательного учреждения» № 11 2020 год.</w:t>
      </w:r>
    </w:p>
    <w:p w:rsidR="00BF4EB3" w:rsidRDefault="00BF4EB3"/>
    <w:p w:rsidR="00CB2140" w:rsidRDefault="00CB2140">
      <w:bookmarkStart w:id="0" w:name="_GoBack"/>
      <w:bookmarkEnd w:id="0"/>
    </w:p>
    <w:sectPr w:rsidR="00CB2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973"/>
    <w:rsid w:val="00115A5D"/>
    <w:rsid w:val="002156FD"/>
    <w:rsid w:val="004A3973"/>
    <w:rsid w:val="00BF4EB3"/>
    <w:rsid w:val="00CB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5B3A9-62D5-4F1B-9319-AC1EAA10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97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9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9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39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A39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A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3973"/>
    <w:rPr>
      <w:color w:val="0000FF"/>
      <w:u w:val="single"/>
    </w:rPr>
  </w:style>
  <w:style w:type="character" w:customStyle="1" w:styleId="red">
    <w:name w:val="red"/>
    <w:basedOn w:val="a0"/>
    <w:rsid w:val="004A3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2020-12-11T08:08:00Z</dcterms:created>
  <dcterms:modified xsi:type="dcterms:W3CDTF">2020-12-14T11:00:00Z</dcterms:modified>
</cp:coreProperties>
</file>